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B29" w:rsidRDefault="00402B29" w:rsidP="00402B29">
      <w:pPr>
        <w:rPr>
          <w:b/>
          <w:bCs/>
          <w:sz w:val="40"/>
          <w:u w:val="single"/>
        </w:rPr>
      </w:pPr>
      <w:r>
        <w:rPr>
          <w:b/>
          <w:bCs/>
          <w:sz w:val="40"/>
          <w:u w:val="single"/>
        </w:rPr>
        <w:t>ZVÍŘATA V DOMOVĚ</w:t>
      </w:r>
    </w:p>
    <w:p w:rsidR="00402B29" w:rsidRDefault="00402B29" w:rsidP="00402B29">
      <w:pPr>
        <w:rPr>
          <w:b/>
          <w:bCs/>
          <w:sz w:val="40"/>
          <w:u w:val="single"/>
        </w:rPr>
      </w:pPr>
    </w:p>
    <w:p w:rsidR="00402B29" w:rsidRPr="00402B29" w:rsidRDefault="00402B29" w:rsidP="00402B29">
      <w:pPr>
        <w:rPr>
          <w:bCs/>
          <w:sz w:val="40"/>
        </w:rPr>
      </w:pPr>
      <w:r w:rsidRPr="00402B29">
        <w:rPr>
          <w:bCs/>
          <w:sz w:val="40"/>
        </w:rPr>
        <w:t>Od pradávna byl člověk pevně spjatý s říší zvířat. Zvíře potřebuje člověka, člověk potřebuje zvířata. V </w:t>
      </w:r>
      <w:r>
        <w:rPr>
          <w:bCs/>
          <w:sz w:val="40"/>
        </w:rPr>
        <w:t>domově</w:t>
      </w:r>
      <w:r w:rsidRPr="00402B29">
        <w:rPr>
          <w:bCs/>
          <w:sz w:val="40"/>
        </w:rPr>
        <w:t xml:space="preserve"> máme následující zvířata, o která se společně staráme:</w:t>
      </w:r>
    </w:p>
    <w:p w:rsidR="00402B29" w:rsidRDefault="00402B29" w:rsidP="00402B29">
      <w:pPr>
        <w:rPr>
          <w:b/>
          <w:bCs/>
          <w:sz w:val="40"/>
          <w:u w:val="single"/>
        </w:rPr>
      </w:pPr>
    </w:p>
    <w:p w:rsidR="00402B29" w:rsidRDefault="00402B29" w:rsidP="00402B29">
      <w:pPr>
        <w:rPr>
          <w:b/>
          <w:bCs/>
          <w:sz w:val="40"/>
          <w:u w:val="single"/>
        </w:rPr>
      </w:pPr>
      <w:r>
        <w:rPr>
          <w:b/>
          <w:bCs/>
          <w:sz w:val="40"/>
          <w:u w:val="single"/>
        </w:rPr>
        <w:t>KORELA CHOCHOLATÁ</w:t>
      </w:r>
    </w:p>
    <w:p w:rsidR="00402B29" w:rsidRDefault="00402B29" w:rsidP="00402B29">
      <w:pPr>
        <w:rPr>
          <w:sz w:val="32"/>
        </w:rPr>
      </w:pPr>
      <w:r>
        <w:rPr>
          <w:sz w:val="32"/>
          <w:szCs w:val="18"/>
        </w:rPr>
        <w:t>(</w:t>
      </w:r>
      <w:proofErr w:type="spellStart"/>
      <w:r>
        <w:rPr>
          <w:sz w:val="32"/>
          <w:szCs w:val="18"/>
        </w:rPr>
        <w:t>Nymphicus</w:t>
      </w:r>
      <w:proofErr w:type="spellEnd"/>
      <w:r>
        <w:rPr>
          <w:sz w:val="32"/>
          <w:szCs w:val="18"/>
        </w:rPr>
        <w:t xml:space="preserve"> </w:t>
      </w:r>
      <w:proofErr w:type="spellStart"/>
      <w:r>
        <w:rPr>
          <w:sz w:val="32"/>
          <w:szCs w:val="18"/>
        </w:rPr>
        <w:t>hollandicus</w:t>
      </w:r>
      <w:proofErr w:type="spellEnd"/>
      <w:r>
        <w:rPr>
          <w:sz w:val="32"/>
          <w:szCs w:val="18"/>
        </w:rPr>
        <w:t>)</w:t>
      </w:r>
    </w:p>
    <w:p w:rsidR="00402B29" w:rsidRDefault="00402B29" w:rsidP="00402B29"/>
    <w:p w:rsidR="00402B29" w:rsidRDefault="00402B29" w:rsidP="00402B29"/>
    <w:p w:rsidR="00402B29" w:rsidRDefault="00402B29" w:rsidP="00402B29">
      <w:pPr>
        <w:ind w:left="360"/>
        <w:rPr>
          <w:sz w:val="32"/>
          <w:u w:val="single"/>
        </w:rPr>
      </w:pPr>
      <w:r>
        <w:rPr>
          <w:b/>
          <w:bCs/>
          <w:i/>
          <w:iCs/>
          <w:sz w:val="32"/>
          <w:u w:val="single"/>
        </w:rPr>
        <w:t>VÝSKYT</w:t>
      </w:r>
      <w:r>
        <w:rPr>
          <w:sz w:val="32"/>
          <w:u w:val="single"/>
        </w:rPr>
        <w:t>:</w:t>
      </w:r>
    </w:p>
    <w:p w:rsidR="00402B29" w:rsidRDefault="00402B29" w:rsidP="00402B29">
      <w:pPr>
        <w:ind w:left="360"/>
        <w:rPr>
          <w:sz w:val="32"/>
        </w:rPr>
      </w:pPr>
    </w:p>
    <w:p w:rsidR="00402B29" w:rsidRDefault="00402B29" w:rsidP="00402B29">
      <w:pPr>
        <w:numPr>
          <w:ilvl w:val="0"/>
          <w:numId w:val="1"/>
        </w:numPr>
        <w:rPr>
          <w:sz w:val="32"/>
        </w:rPr>
      </w:pPr>
      <w:r>
        <w:rPr>
          <w:sz w:val="32"/>
        </w:rPr>
        <w:t>Obývá otevřené stepi, savany a pastviny Austrálie a je to typický zástupce tamního ptactva.</w:t>
      </w:r>
    </w:p>
    <w:p w:rsidR="00402B29" w:rsidRDefault="00402B29" w:rsidP="00402B29">
      <w:pPr>
        <w:ind w:left="360"/>
        <w:rPr>
          <w:sz w:val="32"/>
        </w:rPr>
      </w:pPr>
    </w:p>
    <w:p w:rsidR="00402B29" w:rsidRDefault="00402B29" w:rsidP="00402B29">
      <w:pPr>
        <w:numPr>
          <w:ilvl w:val="0"/>
          <w:numId w:val="1"/>
        </w:numPr>
        <w:rPr>
          <w:sz w:val="32"/>
        </w:rPr>
      </w:pPr>
      <w:r>
        <w:rPr>
          <w:sz w:val="32"/>
        </w:rPr>
        <w:t>Žijí především v prostředí otevřené krajiny s vysokými stromy a blahovičníků.</w:t>
      </w:r>
    </w:p>
    <w:p w:rsidR="00402B29" w:rsidRDefault="00402B29" w:rsidP="00402B29">
      <w:pPr>
        <w:ind w:left="360"/>
        <w:rPr>
          <w:sz w:val="32"/>
        </w:rPr>
      </w:pPr>
    </w:p>
    <w:p w:rsidR="00402B29" w:rsidRDefault="00402B29" w:rsidP="00402B29">
      <w:pPr>
        <w:numPr>
          <w:ilvl w:val="0"/>
          <w:numId w:val="1"/>
        </w:numPr>
        <w:rPr>
          <w:sz w:val="32"/>
        </w:rPr>
      </w:pPr>
      <w:r>
        <w:rPr>
          <w:sz w:val="32"/>
        </w:rPr>
        <w:t>Obývají hlavně vnitrozemí, ale v případě velkého sucha i pobřeží.</w:t>
      </w:r>
    </w:p>
    <w:p w:rsidR="00402B29" w:rsidRDefault="00402B29" w:rsidP="00402B29">
      <w:pPr>
        <w:ind w:left="360"/>
        <w:rPr>
          <w:sz w:val="32"/>
        </w:rPr>
      </w:pPr>
    </w:p>
    <w:p w:rsidR="00402B29" w:rsidRDefault="00402B29" w:rsidP="00402B29">
      <w:pPr>
        <w:numPr>
          <w:ilvl w:val="0"/>
          <w:numId w:val="1"/>
        </w:numPr>
        <w:rPr>
          <w:sz w:val="28"/>
        </w:rPr>
      </w:pPr>
      <w:r>
        <w:rPr>
          <w:sz w:val="32"/>
        </w:rPr>
        <w:t>Živí se travnými a plevelnými semeny, v kultivovaných oblastech se živí pšenicí.</w:t>
      </w:r>
    </w:p>
    <w:p w:rsidR="00402B29" w:rsidRDefault="00402B29" w:rsidP="00402B29"/>
    <w:p w:rsidR="00402B29" w:rsidRDefault="00402B29" w:rsidP="00402B29">
      <w:pPr>
        <w:rPr>
          <w:i/>
          <w:iCs/>
        </w:rPr>
      </w:pPr>
      <w:r>
        <w:t xml:space="preserve"> </w:t>
      </w:r>
    </w:p>
    <w:p w:rsidR="00402B29" w:rsidRDefault="00402B29" w:rsidP="00402B29">
      <w:pPr>
        <w:rPr>
          <w:b/>
          <w:bCs/>
          <w:sz w:val="32"/>
          <w:u w:val="single"/>
        </w:rPr>
      </w:pPr>
      <w:r>
        <w:rPr>
          <w:b/>
          <w:bCs/>
          <w:i/>
          <w:iCs/>
          <w:sz w:val="32"/>
          <w:u w:val="single"/>
        </w:rPr>
        <w:t>KORELY U NÁS:</w:t>
      </w:r>
    </w:p>
    <w:p w:rsidR="00402B29" w:rsidRDefault="00402B29" w:rsidP="00402B29">
      <w:pPr>
        <w:pStyle w:val="AdresaHTML"/>
        <w:rPr>
          <w:rFonts w:ascii="Arial" w:hAnsi="Arial" w:cs="Arial"/>
          <w:sz w:val="32"/>
          <w:szCs w:val="18"/>
        </w:rPr>
      </w:pPr>
    </w:p>
    <w:p w:rsidR="00402B29" w:rsidRDefault="00402B29" w:rsidP="00402B29">
      <w:pPr>
        <w:pStyle w:val="AdresaHTML"/>
        <w:numPr>
          <w:ilvl w:val="0"/>
          <w:numId w:val="2"/>
        </w:numPr>
        <w:rPr>
          <w:rFonts w:ascii="Times New Roman" w:hAnsi="Times New Roman" w:cs="Times New Roman"/>
          <w:i w:val="0"/>
          <w:iCs w:val="0"/>
          <w:sz w:val="32"/>
          <w:szCs w:val="18"/>
        </w:rPr>
      </w:pPr>
      <w:r>
        <w:rPr>
          <w:rStyle w:val="Siln"/>
          <w:rFonts w:ascii="Times New Roman" w:hAnsi="Times New Roman" w:cs="Times New Roman"/>
          <w:b w:val="0"/>
          <w:bCs w:val="0"/>
          <w:i w:val="0"/>
          <w:iCs w:val="0"/>
          <w:sz w:val="32"/>
        </w:rPr>
        <w:t>Naši zimu snáší korela zcela dobře.</w:t>
      </w:r>
    </w:p>
    <w:p w:rsidR="00402B29" w:rsidRDefault="00402B29" w:rsidP="00402B29">
      <w:pPr>
        <w:rPr>
          <w:sz w:val="32"/>
          <w:szCs w:val="18"/>
        </w:rPr>
      </w:pPr>
      <w:r>
        <w:rPr>
          <w:sz w:val="32"/>
          <w:szCs w:val="18"/>
        </w:rPr>
        <w:t> </w:t>
      </w:r>
    </w:p>
    <w:p w:rsidR="00402B29" w:rsidRDefault="00402B29" w:rsidP="00402B29">
      <w:pPr>
        <w:pStyle w:val="AdresaHTML"/>
        <w:numPr>
          <w:ilvl w:val="0"/>
          <w:numId w:val="2"/>
        </w:numPr>
        <w:rPr>
          <w:rFonts w:ascii="Times New Roman" w:hAnsi="Times New Roman" w:cs="Times New Roman"/>
          <w:i w:val="0"/>
          <w:iCs w:val="0"/>
          <w:sz w:val="32"/>
          <w:szCs w:val="18"/>
        </w:rPr>
      </w:pPr>
      <w:r>
        <w:rPr>
          <w:rStyle w:val="Siln"/>
          <w:rFonts w:ascii="Times New Roman" w:hAnsi="Times New Roman" w:cs="Times New Roman"/>
          <w:b w:val="0"/>
          <w:bCs w:val="0"/>
          <w:i w:val="0"/>
          <w:iCs w:val="0"/>
          <w:sz w:val="32"/>
          <w:szCs w:val="27"/>
        </w:rPr>
        <w:t>Jako základ potravy jim podáváme žluté a červené proso, loupaný oves, černou a žíhanou slunečnici a senegalské proso.</w:t>
      </w:r>
    </w:p>
    <w:p w:rsidR="00402B29" w:rsidRDefault="00402B29" w:rsidP="00402B29">
      <w:pPr>
        <w:rPr>
          <w:sz w:val="32"/>
          <w:szCs w:val="18"/>
        </w:rPr>
      </w:pPr>
      <w:r>
        <w:rPr>
          <w:sz w:val="32"/>
          <w:szCs w:val="18"/>
        </w:rPr>
        <w:t> </w:t>
      </w:r>
    </w:p>
    <w:p w:rsidR="00402B29" w:rsidRDefault="00402B29" w:rsidP="00402B29">
      <w:pPr>
        <w:pStyle w:val="AdresaHTML"/>
        <w:numPr>
          <w:ilvl w:val="0"/>
          <w:numId w:val="2"/>
        </w:numPr>
        <w:rPr>
          <w:rFonts w:ascii="Times New Roman" w:hAnsi="Times New Roman" w:cs="Times New Roman"/>
          <w:i w:val="0"/>
          <w:iCs w:val="0"/>
          <w:sz w:val="32"/>
          <w:szCs w:val="18"/>
        </w:rPr>
      </w:pPr>
      <w:r>
        <w:rPr>
          <w:rStyle w:val="Siln"/>
          <w:rFonts w:ascii="Times New Roman" w:hAnsi="Times New Roman" w:cs="Times New Roman"/>
          <w:b w:val="0"/>
          <w:bCs w:val="0"/>
          <w:i w:val="0"/>
          <w:iCs w:val="0"/>
          <w:sz w:val="32"/>
          <w:szCs w:val="27"/>
        </w:rPr>
        <w:t>V době hnízdění přidávám vaječnou míchanici a zelené krmení (ptačinec).</w:t>
      </w:r>
    </w:p>
    <w:p w:rsidR="00402B29" w:rsidRDefault="00402B29" w:rsidP="00402B29">
      <w:pPr>
        <w:rPr>
          <w:sz w:val="32"/>
          <w:szCs w:val="18"/>
        </w:rPr>
      </w:pPr>
      <w:r>
        <w:rPr>
          <w:sz w:val="32"/>
          <w:szCs w:val="18"/>
        </w:rPr>
        <w:t> </w:t>
      </w:r>
    </w:p>
    <w:p w:rsidR="00402B29" w:rsidRDefault="00402B29" w:rsidP="00402B29">
      <w:pPr>
        <w:pStyle w:val="AdresaHTML"/>
        <w:numPr>
          <w:ilvl w:val="0"/>
          <w:numId w:val="2"/>
        </w:numPr>
        <w:rPr>
          <w:rFonts w:ascii="Times New Roman" w:hAnsi="Times New Roman" w:cs="Times New Roman"/>
          <w:i w:val="0"/>
          <w:iCs w:val="0"/>
          <w:sz w:val="32"/>
          <w:szCs w:val="18"/>
        </w:rPr>
      </w:pPr>
      <w:r>
        <w:rPr>
          <w:rStyle w:val="Siln"/>
          <w:rFonts w:ascii="Times New Roman" w:hAnsi="Times New Roman" w:cs="Times New Roman"/>
          <w:b w:val="0"/>
          <w:bCs w:val="0"/>
          <w:i w:val="0"/>
          <w:iCs w:val="0"/>
          <w:sz w:val="32"/>
          <w:szCs w:val="27"/>
        </w:rPr>
        <w:t>Velice rády okusují vrbové větvičky.</w:t>
      </w:r>
      <w:r>
        <w:rPr>
          <w:rFonts w:ascii="Times New Roman" w:hAnsi="Times New Roman" w:cs="Times New Roman"/>
          <w:i w:val="0"/>
          <w:iCs w:val="0"/>
          <w:sz w:val="32"/>
          <w:szCs w:val="18"/>
        </w:rPr>
        <w:t xml:space="preserve"> </w:t>
      </w:r>
    </w:p>
    <w:p w:rsidR="00402B29" w:rsidRDefault="00402B29" w:rsidP="00402B29">
      <w:pPr>
        <w:rPr>
          <w:sz w:val="32"/>
          <w:szCs w:val="18"/>
        </w:rPr>
      </w:pPr>
    </w:p>
    <w:p w:rsidR="00402B29" w:rsidRDefault="00402B29" w:rsidP="00402B29">
      <w:pPr>
        <w:pStyle w:val="AdresaHTML"/>
        <w:numPr>
          <w:ilvl w:val="0"/>
          <w:numId w:val="2"/>
        </w:numPr>
        <w:rPr>
          <w:rFonts w:ascii="Times New Roman" w:hAnsi="Times New Roman" w:cs="Times New Roman"/>
          <w:i w:val="0"/>
          <w:iCs w:val="0"/>
          <w:sz w:val="32"/>
          <w:szCs w:val="18"/>
        </w:rPr>
      </w:pPr>
      <w:r>
        <w:rPr>
          <w:rStyle w:val="Siln"/>
          <w:rFonts w:ascii="Times New Roman" w:hAnsi="Times New Roman" w:cs="Times New Roman"/>
          <w:b w:val="0"/>
          <w:bCs w:val="0"/>
          <w:i w:val="0"/>
          <w:iCs w:val="0"/>
          <w:sz w:val="32"/>
          <w:szCs w:val="27"/>
        </w:rPr>
        <w:lastRenderedPageBreak/>
        <w:t>Samička snáší v průměru 4 až 6 vajec a na zahřívání se podílejí i se samečkem. Asi po 18 až 21 dnech se líhnou mladé.</w:t>
      </w:r>
    </w:p>
    <w:p w:rsidR="00402B29" w:rsidRDefault="00402B29" w:rsidP="00402B29">
      <w:pPr>
        <w:rPr>
          <w:sz w:val="32"/>
          <w:szCs w:val="18"/>
        </w:rPr>
      </w:pPr>
    </w:p>
    <w:p w:rsidR="00402B29" w:rsidRPr="00DD5E57" w:rsidRDefault="00402B29" w:rsidP="00402B29">
      <w:pPr>
        <w:pStyle w:val="AdresaHTML"/>
        <w:numPr>
          <w:ilvl w:val="0"/>
          <w:numId w:val="2"/>
        </w:numPr>
        <w:rPr>
          <w:rStyle w:val="Siln"/>
          <w:rFonts w:ascii="Times New Roman" w:hAnsi="Times New Roman" w:cs="Times New Roman"/>
          <w:b w:val="0"/>
          <w:bCs w:val="0"/>
          <w:i w:val="0"/>
          <w:iCs w:val="0"/>
          <w:sz w:val="32"/>
          <w:szCs w:val="18"/>
        </w:rPr>
      </w:pPr>
      <w:r>
        <w:rPr>
          <w:rStyle w:val="Siln"/>
          <w:rFonts w:ascii="Times New Roman" w:hAnsi="Times New Roman" w:cs="Times New Roman"/>
          <w:b w:val="0"/>
          <w:bCs w:val="0"/>
          <w:i w:val="0"/>
          <w:iCs w:val="0"/>
          <w:sz w:val="32"/>
          <w:szCs w:val="27"/>
        </w:rPr>
        <w:t>Korely se mohou dožít deseti i více let.</w:t>
      </w:r>
    </w:p>
    <w:p w:rsidR="00402B29" w:rsidRDefault="00402B29" w:rsidP="00402B29">
      <w:pPr>
        <w:pStyle w:val="Odstavecseseznamem"/>
        <w:rPr>
          <w:i/>
          <w:iCs/>
          <w:sz w:val="32"/>
          <w:szCs w:val="18"/>
        </w:rPr>
      </w:pPr>
    </w:p>
    <w:p w:rsidR="00402B29" w:rsidRDefault="00402B29" w:rsidP="00402B29">
      <w:pPr>
        <w:pStyle w:val="AdresaHTML"/>
        <w:rPr>
          <w:rFonts w:ascii="Times New Roman" w:hAnsi="Times New Roman" w:cs="Times New Roman"/>
          <w:i w:val="0"/>
          <w:iCs w:val="0"/>
          <w:sz w:val="32"/>
          <w:szCs w:val="18"/>
        </w:rPr>
      </w:pPr>
    </w:p>
    <w:p w:rsidR="00402B29" w:rsidRDefault="00402B29" w:rsidP="00402B29">
      <w:pPr>
        <w:pStyle w:val="AdresaHTML"/>
        <w:rPr>
          <w:rFonts w:ascii="Times New Roman" w:hAnsi="Times New Roman" w:cs="Times New Roman"/>
          <w:i w:val="0"/>
          <w:iCs w:val="0"/>
          <w:sz w:val="32"/>
          <w:szCs w:val="18"/>
        </w:rPr>
      </w:pPr>
    </w:p>
    <w:p w:rsidR="00402B29" w:rsidRDefault="00402B29" w:rsidP="00402B29">
      <w:pPr>
        <w:pStyle w:val="AdresaHTML"/>
        <w:rPr>
          <w:rFonts w:ascii="Times New Roman" w:hAnsi="Times New Roman" w:cs="Times New Roman"/>
          <w:i w:val="0"/>
          <w:iCs w:val="0"/>
          <w:sz w:val="32"/>
          <w:szCs w:val="18"/>
        </w:rPr>
      </w:pPr>
      <w:r>
        <w:rPr>
          <w:noProof/>
        </w:rPr>
        <w:drawing>
          <wp:inline distT="0" distB="0" distL="0" distR="0">
            <wp:extent cx="5800725" cy="4000500"/>
            <wp:effectExtent l="19050" t="0" r="9525" b="0"/>
            <wp:docPr id="1" name="obrázek 1" descr="p507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75616.jpg"/>
                    <pic:cNvPicPr>
                      <a:picLocks noChangeAspect="1" noChangeArrowheads="1"/>
                    </pic:cNvPicPr>
                  </pic:nvPicPr>
                  <pic:blipFill>
                    <a:blip r:embed="rId5" cstate="print"/>
                    <a:srcRect/>
                    <a:stretch>
                      <a:fillRect/>
                    </a:stretch>
                  </pic:blipFill>
                  <pic:spPr bwMode="auto">
                    <a:xfrm>
                      <a:off x="0" y="0"/>
                      <a:ext cx="5800725" cy="4000500"/>
                    </a:xfrm>
                    <a:prstGeom prst="rect">
                      <a:avLst/>
                    </a:prstGeom>
                    <a:noFill/>
                    <a:ln w="9525">
                      <a:noFill/>
                      <a:miter lim="800000"/>
                      <a:headEnd/>
                      <a:tailEnd/>
                    </a:ln>
                  </pic:spPr>
                </pic:pic>
              </a:graphicData>
            </a:graphic>
          </wp:inline>
        </w:drawing>
      </w:r>
    </w:p>
    <w:p w:rsidR="00402B29" w:rsidRDefault="00402B29" w:rsidP="00402B29"/>
    <w:p w:rsidR="00402B29" w:rsidRDefault="00402B29" w:rsidP="00402B29"/>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p>
    <w:p w:rsidR="00402B29" w:rsidRDefault="00402B29" w:rsidP="00402B29">
      <w:pPr>
        <w:rPr>
          <w:b/>
          <w:bCs/>
          <w:sz w:val="40"/>
          <w:u w:val="single"/>
        </w:rPr>
      </w:pPr>
      <w:r>
        <w:rPr>
          <w:b/>
          <w:bCs/>
          <w:sz w:val="40"/>
          <w:u w:val="single"/>
        </w:rPr>
        <w:lastRenderedPageBreak/>
        <w:t>PAPOUŠEK VLNKOVANÝ (ANDULKA)</w:t>
      </w:r>
    </w:p>
    <w:p w:rsidR="00402B29" w:rsidRDefault="00402B29" w:rsidP="00402B29">
      <w:pPr>
        <w:pStyle w:val="Normlnweb"/>
        <w:spacing w:before="0" w:beforeAutospacing="0" w:after="240" w:afterAutospacing="0"/>
        <w:rPr>
          <w:rFonts w:ascii="Times New Roman" w:hAnsi="Times New Roman" w:cs="Times New Roman" w:hint="default"/>
          <w:color w:val="3E3E3E"/>
          <w:sz w:val="32"/>
          <w:szCs w:val="20"/>
        </w:rPr>
      </w:pPr>
      <w:r>
        <w:rPr>
          <w:rFonts w:ascii="Times New Roman" w:hAnsi="Times New Roman" w:cs="Times New Roman" w:hint="default"/>
          <w:color w:val="3E3E3E"/>
          <w:sz w:val="32"/>
          <w:szCs w:val="20"/>
        </w:rPr>
        <w:t>(</w:t>
      </w:r>
      <w:proofErr w:type="spellStart"/>
      <w:r>
        <w:rPr>
          <w:rFonts w:ascii="Times New Roman" w:hAnsi="Times New Roman" w:cs="Times New Roman"/>
          <w:color w:val="3E3E3E"/>
          <w:sz w:val="32"/>
          <w:szCs w:val="20"/>
        </w:rPr>
        <w:t>Melopsittacus</w:t>
      </w:r>
      <w:proofErr w:type="spellEnd"/>
      <w:r>
        <w:rPr>
          <w:rFonts w:ascii="Times New Roman" w:hAnsi="Times New Roman" w:cs="Times New Roman"/>
          <w:color w:val="3E3E3E"/>
          <w:sz w:val="32"/>
          <w:szCs w:val="20"/>
        </w:rPr>
        <w:t xml:space="preserve"> </w:t>
      </w:r>
      <w:proofErr w:type="spellStart"/>
      <w:r>
        <w:rPr>
          <w:rFonts w:ascii="Times New Roman" w:hAnsi="Times New Roman" w:cs="Times New Roman"/>
          <w:color w:val="3E3E3E"/>
          <w:sz w:val="32"/>
          <w:szCs w:val="20"/>
        </w:rPr>
        <w:t>Undulatus</w:t>
      </w:r>
      <w:proofErr w:type="spellEnd"/>
      <w:r>
        <w:rPr>
          <w:rFonts w:ascii="Times New Roman" w:hAnsi="Times New Roman" w:cs="Times New Roman" w:hint="default"/>
          <w:color w:val="3E3E3E"/>
          <w:sz w:val="32"/>
          <w:szCs w:val="20"/>
        </w:rPr>
        <w:t>)</w:t>
      </w:r>
    </w:p>
    <w:p w:rsidR="00402B29" w:rsidRDefault="00402B29" w:rsidP="00402B29">
      <w:pPr>
        <w:pStyle w:val="Normlnweb"/>
        <w:spacing w:before="0" w:beforeAutospacing="0" w:after="240" w:afterAutospacing="0"/>
        <w:rPr>
          <w:rFonts w:ascii="Times New Roman" w:hAnsi="Times New Roman" w:cs="Times New Roman" w:hint="default"/>
          <w:sz w:val="28"/>
          <w:szCs w:val="20"/>
        </w:rPr>
      </w:pPr>
    </w:p>
    <w:p w:rsidR="00402B29" w:rsidRDefault="00402B29" w:rsidP="00402B29">
      <w:pPr>
        <w:pStyle w:val="Normlnweb"/>
        <w:spacing w:before="0" w:beforeAutospacing="0" w:after="240" w:afterAutospacing="0"/>
        <w:rPr>
          <w:rFonts w:ascii="Times New Roman" w:hAnsi="Times New Roman" w:cs="Times New Roman" w:hint="default"/>
          <w:sz w:val="28"/>
          <w:szCs w:val="20"/>
        </w:rPr>
      </w:pPr>
      <w:r>
        <w:rPr>
          <w:rFonts w:ascii="Times New Roman" w:hAnsi="Times New Roman" w:cs="Times New Roman" w:hint="default"/>
          <w:b/>
          <w:bCs/>
          <w:sz w:val="28"/>
          <w:szCs w:val="20"/>
          <w:u w:val="single"/>
        </w:rPr>
        <w:t>Zařazení andulky:</w:t>
      </w:r>
      <w:r>
        <w:rPr>
          <w:rFonts w:ascii="Times New Roman" w:hAnsi="Times New Roman" w:cs="Times New Roman" w:hint="default"/>
          <w:sz w:val="28"/>
          <w:szCs w:val="20"/>
        </w:rPr>
        <w:t xml:space="preserve"> </w:t>
      </w:r>
      <w:r>
        <w:rPr>
          <w:rFonts w:ascii="Times New Roman" w:hAnsi="Times New Roman" w:cs="Times New Roman"/>
          <w:sz w:val="28"/>
          <w:szCs w:val="20"/>
        </w:rPr>
        <w:t>andulka patří do řádu papoušků, k čeledi papouškovití, v této čeledi tvoří monotypický rod, neexistují žádné poddruhy.</w:t>
      </w:r>
    </w:p>
    <w:p w:rsidR="00402B29" w:rsidRDefault="00402B29" w:rsidP="00402B29">
      <w:pPr>
        <w:pStyle w:val="Normlnweb"/>
        <w:spacing w:before="0" w:beforeAutospacing="0" w:after="240" w:afterAutospacing="0"/>
        <w:rPr>
          <w:rFonts w:ascii="Times New Roman" w:hAnsi="Times New Roman" w:cs="Times New Roman" w:hint="default"/>
          <w:sz w:val="28"/>
          <w:szCs w:val="20"/>
        </w:rPr>
      </w:pPr>
      <w:r>
        <w:rPr>
          <w:rStyle w:val="DefiniceHTML"/>
          <w:rFonts w:ascii="Times New Roman" w:hAnsi="Times New Roman" w:cs="Times New Roman"/>
          <w:b/>
          <w:bCs/>
          <w:sz w:val="28"/>
          <w:szCs w:val="20"/>
        </w:rPr>
        <w:t>Vlast:</w:t>
      </w:r>
      <w:r>
        <w:rPr>
          <w:rFonts w:ascii="Times New Roman" w:hAnsi="Times New Roman" w:cs="Times New Roman"/>
          <w:sz w:val="28"/>
          <w:szCs w:val="20"/>
        </w:rPr>
        <w:t xml:space="preserve"> </w:t>
      </w:r>
      <w:hyperlink r:id="rId6" w:history="1">
        <w:r>
          <w:rPr>
            <w:rStyle w:val="Hypertextovodkaz1"/>
            <w:rFonts w:ascii="Times New Roman" w:hAnsi="Times New Roman" w:cs="Times New Roman"/>
            <w:sz w:val="28"/>
            <w:szCs w:val="20"/>
          </w:rPr>
          <w:t>Austrálie</w:t>
        </w:r>
      </w:hyperlink>
    </w:p>
    <w:p w:rsidR="00402B29" w:rsidRDefault="00402B29" w:rsidP="00402B29">
      <w:pPr>
        <w:pStyle w:val="Normlnweb"/>
        <w:spacing w:before="0" w:beforeAutospacing="0" w:after="240" w:afterAutospacing="0"/>
        <w:rPr>
          <w:rFonts w:ascii="Times New Roman" w:hAnsi="Times New Roman" w:cs="Times New Roman" w:hint="default"/>
          <w:sz w:val="28"/>
          <w:szCs w:val="20"/>
        </w:rPr>
      </w:pPr>
      <w:r>
        <w:rPr>
          <w:rStyle w:val="DefiniceHTML"/>
          <w:rFonts w:ascii="Times New Roman" w:hAnsi="Times New Roman" w:cs="Times New Roman"/>
          <w:b/>
          <w:bCs/>
          <w:sz w:val="28"/>
          <w:szCs w:val="20"/>
        </w:rPr>
        <w:t>Životní prostor:</w:t>
      </w:r>
      <w:r>
        <w:rPr>
          <w:rFonts w:ascii="Times New Roman" w:hAnsi="Times New Roman" w:cs="Times New Roman"/>
          <w:sz w:val="28"/>
          <w:szCs w:val="20"/>
        </w:rPr>
        <w:t xml:space="preserve"> křovinaté stepi podél periodicky zavodněných potoků a říček v centrální Austrálii</w:t>
      </w:r>
    </w:p>
    <w:p w:rsidR="00402B29" w:rsidRDefault="00402B29" w:rsidP="00402B29">
      <w:pPr>
        <w:pStyle w:val="Normlnweb"/>
        <w:spacing w:before="0" w:beforeAutospacing="0" w:after="240" w:afterAutospacing="0"/>
        <w:rPr>
          <w:rFonts w:ascii="Times New Roman" w:hAnsi="Times New Roman" w:cs="Times New Roman" w:hint="default"/>
          <w:sz w:val="28"/>
          <w:szCs w:val="20"/>
        </w:rPr>
      </w:pPr>
      <w:r>
        <w:rPr>
          <w:rStyle w:val="DefiniceHTML"/>
          <w:rFonts w:ascii="Times New Roman" w:hAnsi="Times New Roman" w:cs="Times New Roman"/>
          <w:b/>
          <w:bCs/>
          <w:sz w:val="28"/>
          <w:szCs w:val="20"/>
        </w:rPr>
        <w:t>Původní forma (zbarvení):</w:t>
      </w:r>
      <w:r>
        <w:rPr>
          <w:rFonts w:ascii="Times New Roman" w:hAnsi="Times New Roman" w:cs="Times New Roman"/>
          <w:sz w:val="28"/>
          <w:szCs w:val="20"/>
        </w:rPr>
        <w:t xml:space="preserve"> zelená se žlutou maskou a černožlutým vlnkováním na zadní straně hlavy, křídlech a horní části zad</w:t>
      </w:r>
    </w:p>
    <w:p w:rsidR="00402B29" w:rsidRDefault="00402B29" w:rsidP="00402B29">
      <w:pPr>
        <w:pStyle w:val="Normlnweb"/>
        <w:spacing w:before="0" w:beforeAutospacing="0" w:after="240" w:afterAutospacing="0"/>
        <w:rPr>
          <w:rFonts w:ascii="Times New Roman" w:hAnsi="Times New Roman" w:cs="Times New Roman" w:hint="default"/>
          <w:sz w:val="28"/>
        </w:rPr>
      </w:pPr>
      <w:r>
        <w:rPr>
          <w:rStyle w:val="DefiniceHTML"/>
          <w:rFonts w:ascii="Times New Roman" w:hAnsi="Times New Roman" w:cs="Times New Roman"/>
          <w:b/>
          <w:bCs/>
          <w:sz w:val="28"/>
          <w:szCs w:val="20"/>
        </w:rPr>
        <w:t>Délka života:</w:t>
      </w:r>
      <w:r>
        <w:rPr>
          <w:rFonts w:ascii="Times New Roman" w:hAnsi="Times New Roman" w:cs="Times New Roman"/>
          <w:sz w:val="28"/>
          <w:szCs w:val="20"/>
        </w:rPr>
        <w:t xml:space="preserve"> 12 až 14 let</w:t>
      </w:r>
    </w:p>
    <w:p w:rsidR="00402B29" w:rsidRDefault="00402B29" w:rsidP="00402B29">
      <w:pPr>
        <w:pStyle w:val="Normlnweb"/>
        <w:spacing w:before="0" w:beforeAutospacing="0" w:after="240" w:afterAutospacing="0"/>
        <w:rPr>
          <w:rFonts w:ascii="Times New Roman" w:hAnsi="Times New Roman" w:cs="Times New Roman" w:hint="default"/>
          <w:sz w:val="28"/>
        </w:rPr>
      </w:pPr>
      <w:r>
        <w:rPr>
          <w:rFonts w:ascii="Times New Roman" w:hAnsi="Times New Roman" w:cs="Times New Roman" w:hint="default"/>
          <w:b/>
          <w:bCs/>
          <w:sz w:val="28"/>
          <w:u w:val="single"/>
        </w:rPr>
        <w:t>Potrava:</w:t>
      </w:r>
      <w:r>
        <w:rPr>
          <w:rFonts w:ascii="Times New Roman" w:hAnsi="Times New Roman" w:cs="Times New Roman" w:hint="default"/>
          <w:sz w:val="28"/>
        </w:rPr>
        <w:t xml:space="preserve"> </w:t>
      </w:r>
      <w:r>
        <w:rPr>
          <w:rFonts w:ascii="Times New Roman" w:hAnsi="Times New Roman" w:cs="Times New Roman"/>
          <w:sz w:val="28"/>
        </w:rPr>
        <w:t xml:space="preserve">těmto ptákům dáváme jako základ krmivo pro andulky, které doplňujeme senegalským prosem v klasech, kousky ovoce a zeleným krmením. Velice vhodné jsou kousky jablka a ptačinec </w:t>
      </w:r>
      <w:proofErr w:type="spellStart"/>
      <w:r>
        <w:rPr>
          <w:rFonts w:ascii="Times New Roman" w:hAnsi="Times New Roman" w:cs="Times New Roman"/>
          <w:sz w:val="28"/>
        </w:rPr>
        <w:t>žabinec</w:t>
      </w:r>
      <w:proofErr w:type="spellEnd"/>
      <w:r>
        <w:rPr>
          <w:rFonts w:ascii="Times New Roman" w:hAnsi="Times New Roman" w:cs="Times New Roman"/>
          <w:sz w:val="28"/>
        </w:rPr>
        <w:t xml:space="preserve">. V hnízdním období andulky velmi potřebují také vaječnou směs. Vždy musí mít k dispozici </w:t>
      </w:r>
      <w:proofErr w:type="spellStart"/>
      <w:r>
        <w:rPr>
          <w:rFonts w:ascii="Times New Roman" w:hAnsi="Times New Roman" w:cs="Times New Roman"/>
          <w:sz w:val="28"/>
        </w:rPr>
        <w:t>grit</w:t>
      </w:r>
      <w:proofErr w:type="spellEnd"/>
      <w:r>
        <w:rPr>
          <w:rFonts w:ascii="Times New Roman" w:hAnsi="Times New Roman" w:cs="Times New Roman"/>
          <w:sz w:val="28"/>
        </w:rPr>
        <w:t xml:space="preserve"> a písek na trávení.</w:t>
      </w:r>
    </w:p>
    <w:p w:rsidR="00402B29" w:rsidRDefault="00402B29" w:rsidP="00402B29">
      <w:pPr>
        <w:pStyle w:val="Normlnweb"/>
      </w:pPr>
      <w:r>
        <w:rPr>
          <w:rFonts w:ascii="Times New Roman" w:hAnsi="Times New Roman" w:cs="Times New Roman" w:hint="default"/>
          <w:b/>
          <w:bCs/>
          <w:sz w:val="28"/>
          <w:u w:val="single"/>
        </w:rPr>
        <w:t>Pohlavní rozlišování:</w:t>
      </w:r>
      <w:r>
        <w:rPr>
          <w:rFonts w:ascii="Times New Roman" w:hAnsi="Times New Roman" w:cs="Times New Roman" w:hint="default"/>
          <w:sz w:val="28"/>
        </w:rPr>
        <w:t xml:space="preserve"> </w:t>
      </w:r>
      <w:r>
        <w:rPr>
          <w:rFonts w:ascii="Times New Roman" w:hAnsi="Times New Roman" w:cs="Times New Roman"/>
          <w:sz w:val="28"/>
        </w:rPr>
        <w:t>dospělé samečky tohoto populárního druhu poznáme podle modrého ozobí, které má u samiček hnědavou barvu.</w:t>
      </w:r>
    </w:p>
    <w:tbl>
      <w:tblPr>
        <w:tblW w:w="2464"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95"/>
        <w:gridCol w:w="2295"/>
      </w:tblGrid>
      <w:tr w:rsidR="00402B29" w:rsidTr="006769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02B29" w:rsidRDefault="00402B29" w:rsidP="006769DE">
            <w:pPr>
              <w:pStyle w:val="Normlnweb"/>
              <w:jc w:val="center"/>
            </w:pPr>
            <w:r>
              <w:rPr>
                <w:noProof/>
              </w:rPr>
              <w:drawing>
                <wp:inline distT="0" distB="0" distL="0" distR="0">
                  <wp:extent cx="1371600" cy="1524000"/>
                  <wp:effectExtent l="19050" t="0" r="0" b="0"/>
                  <wp:docPr id="3" name="obrázek 3" descr="http://www.chovandulek.wu.cz/F/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ovandulek.wu.cz/F/OH.jpg"/>
                          <pic:cNvPicPr>
                            <a:picLocks noChangeAspect="1" noChangeArrowheads="1"/>
                          </pic:cNvPicPr>
                        </pic:nvPicPr>
                        <pic:blipFill>
                          <a:blip r:embed="rId7" cstate="print"/>
                          <a:srcRect/>
                          <a:stretch>
                            <a:fillRect/>
                          </a:stretch>
                        </pic:blipFill>
                        <pic:spPr bwMode="auto">
                          <a:xfrm>
                            <a:off x="0" y="0"/>
                            <a:ext cx="1371600" cy="1524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402B29" w:rsidRDefault="00402B29" w:rsidP="006769DE">
            <w:pPr>
              <w:pStyle w:val="Normlnweb"/>
              <w:jc w:val="center"/>
            </w:pPr>
            <w:r>
              <w:rPr>
                <w:noProof/>
              </w:rPr>
              <w:drawing>
                <wp:inline distT="0" distB="0" distL="0" distR="0">
                  <wp:extent cx="1371600" cy="1524000"/>
                  <wp:effectExtent l="19050" t="0" r="0" b="0"/>
                  <wp:docPr id="4" name="obrázek 4" descr="http://www.chovandulek.wu.cz/F/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ovandulek.wu.cz/F/OK.jpg"/>
                          <pic:cNvPicPr>
                            <a:picLocks noChangeAspect="1" noChangeArrowheads="1"/>
                          </pic:cNvPicPr>
                        </pic:nvPicPr>
                        <pic:blipFill>
                          <a:blip r:embed="rId8" cstate="print"/>
                          <a:srcRect/>
                          <a:stretch>
                            <a:fillRect/>
                          </a:stretch>
                        </pic:blipFill>
                        <pic:spPr bwMode="auto">
                          <a:xfrm>
                            <a:off x="0" y="0"/>
                            <a:ext cx="1371600" cy="1524000"/>
                          </a:xfrm>
                          <a:prstGeom prst="rect">
                            <a:avLst/>
                          </a:prstGeom>
                          <a:noFill/>
                          <a:ln w="9525">
                            <a:noFill/>
                            <a:miter lim="800000"/>
                            <a:headEnd/>
                            <a:tailEnd/>
                          </a:ln>
                        </pic:spPr>
                      </pic:pic>
                    </a:graphicData>
                  </a:graphic>
                </wp:inline>
              </w:drawing>
            </w:r>
          </w:p>
        </w:tc>
      </w:tr>
      <w:tr w:rsidR="00402B29" w:rsidTr="006769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02B29" w:rsidRDefault="00402B29" w:rsidP="006769DE">
            <w:pPr>
              <w:jc w:val="center"/>
              <w:rPr>
                <w:rFonts w:ascii="Arial Unicode MS" w:eastAsia="Arial Unicode MS" w:hAnsi="Arial Unicode MS" w:cs="Arial Unicode MS"/>
              </w:rPr>
            </w:pPr>
            <w:r>
              <w:rPr>
                <w:b/>
                <w:bCs/>
              </w:rPr>
              <w:t>Samička</w:t>
            </w:r>
          </w:p>
        </w:tc>
        <w:tc>
          <w:tcPr>
            <w:tcW w:w="0" w:type="auto"/>
            <w:tcBorders>
              <w:top w:val="outset" w:sz="6" w:space="0" w:color="auto"/>
              <w:left w:val="outset" w:sz="6" w:space="0" w:color="auto"/>
              <w:bottom w:val="outset" w:sz="6" w:space="0" w:color="auto"/>
              <w:right w:val="outset" w:sz="6" w:space="0" w:color="auto"/>
            </w:tcBorders>
            <w:vAlign w:val="center"/>
          </w:tcPr>
          <w:p w:rsidR="00402B29" w:rsidRDefault="00402B29" w:rsidP="006769DE">
            <w:pPr>
              <w:jc w:val="center"/>
              <w:rPr>
                <w:rFonts w:ascii="Arial Unicode MS" w:eastAsia="Arial Unicode MS" w:hAnsi="Arial Unicode MS" w:cs="Arial Unicode MS"/>
              </w:rPr>
            </w:pPr>
            <w:r>
              <w:rPr>
                <w:b/>
                <w:bCs/>
              </w:rPr>
              <w:t>Samec</w:t>
            </w:r>
          </w:p>
        </w:tc>
      </w:tr>
    </w:tbl>
    <w:p w:rsidR="00402B29" w:rsidRDefault="00402B29" w:rsidP="00402B29">
      <w:pPr>
        <w:rPr>
          <w:color w:val="991E3B"/>
          <w:sz w:val="28"/>
        </w:rPr>
      </w:pPr>
    </w:p>
    <w:p w:rsidR="00402B29" w:rsidRDefault="00402B29" w:rsidP="00402B29">
      <w:pPr>
        <w:rPr>
          <w:color w:val="3E3E3E"/>
          <w:sz w:val="28"/>
          <w:szCs w:val="20"/>
        </w:rPr>
      </w:pPr>
      <w:r>
        <w:rPr>
          <w:b/>
          <w:bCs/>
          <w:i/>
          <w:iCs/>
          <w:sz w:val="28"/>
          <w:u w:val="single"/>
        </w:rPr>
        <w:t>Proč se často chová andulka?</w:t>
      </w:r>
      <w:r>
        <w:rPr>
          <w:sz w:val="28"/>
        </w:rPr>
        <w:br/>
        <w:t xml:space="preserve">Je krásně zbarvená, pohyblivá, společenská, neobtěžuje pronikavým křikem, je neuvěřitelně skromná, vytvořila velké množství krásných barevných variací, ochotně se rozmnožuje, může u nás přezimovat ve venkovních voliérách, snadno zkrotne a naučí </w:t>
      </w:r>
      <w:proofErr w:type="gramStart"/>
      <w:r>
        <w:rPr>
          <w:sz w:val="28"/>
        </w:rPr>
        <w:t>se ,,mluvit</w:t>
      </w:r>
      <w:proofErr w:type="gramEnd"/>
      <w:r>
        <w:rPr>
          <w:sz w:val="28"/>
        </w:rPr>
        <w:t>". Velikostí je vhodná pro malou klec v bytě a kolektivním způsobem života i pro chov v hejnu ve velké venkovní voliéře.</w:t>
      </w:r>
    </w:p>
    <w:p w:rsidR="00402B29" w:rsidRDefault="00402B29" w:rsidP="00402B29">
      <w:pPr>
        <w:pStyle w:val="Normlnweb"/>
        <w:spacing w:before="0" w:beforeAutospacing="0" w:after="240" w:afterAutospacing="0"/>
        <w:rPr>
          <w:rFonts w:ascii="Times New Roman" w:hAnsi="Times New Roman" w:cs="Times New Roman" w:hint="default"/>
          <w:sz w:val="32"/>
        </w:rPr>
      </w:pPr>
    </w:p>
    <w:p w:rsidR="00402B29" w:rsidRDefault="00402B29" w:rsidP="00402B29">
      <w:pPr>
        <w:pStyle w:val="Nadpis1"/>
      </w:pPr>
      <w:r>
        <w:lastRenderedPageBreak/>
        <w:t>ZEBŘIČKA PESTRÁ</w:t>
      </w:r>
    </w:p>
    <w:p w:rsidR="00402B29" w:rsidRDefault="00402B29" w:rsidP="00402B29">
      <w:pPr>
        <w:rPr>
          <w:sz w:val="30"/>
        </w:rPr>
      </w:pPr>
      <w:r>
        <w:rPr>
          <w:sz w:val="30"/>
        </w:rPr>
        <w:t>(</w:t>
      </w:r>
      <w:proofErr w:type="spellStart"/>
      <w:r>
        <w:rPr>
          <w:sz w:val="30"/>
        </w:rPr>
        <w:t>Taeniopygia</w:t>
      </w:r>
      <w:proofErr w:type="spellEnd"/>
      <w:r>
        <w:rPr>
          <w:sz w:val="30"/>
        </w:rPr>
        <w:t xml:space="preserve"> </w:t>
      </w:r>
      <w:proofErr w:type="spellStart"/>
      <w:r>
        <w:rPr>
          <w:sz w:val="30"/>
        </w:rPr>
        <w:t>guttata</w:t>
      </w:r>
      <w:proofErr w:type="spellEnd"/>
      <w:r>
        <w:rPr>
          <w:sz w:val="30"/>
        </w:rPr>
        <w:t>)</w:t>
      </w:r>
    </w:p>
    <w:p w:rsidR="00402B29" w:rsidRDefault="00402B29" w:rsidP="00402B29">
      <w:pPr>
        <w:rPr>
          <w:sz w:val="28"/>
        </w:rPr>
      </w:pPr>
    </w:p>
    <w:p w:rsidR="00402B29" w:rsidRDefault="00402B29" w:rsidP="00402B29">
      <w:pPr>
        <w:ind w:left="360"/>
        <w:rPr>
          <w:sz w:val="28"/>
        </w:rPr>
      </w:pPr>
    </w:p>
    <w:p w:rsidR="00402B29" w:rsidRDefault="00402B29" w:rsidP="00402B29">
      <w:pPr>
        <w:rPr>
          <w:sz w:val="28"/>
        </w:rPr>
      </w:pPr>
    </w:p>
    <w:p w:rsidR="00402B29" w:rsidRDefault="00402B29" w:rsidP="00402B29">
      <w:pPr>
        <w:numPr>
          <w:ilvl w:val="0"/>
          <w:numId w:val="3"/>
        </w:numPr>
        <w:rPr>
          <w:sz w:val="32"/>
          <w:szCs w:val="18"/>
        </w:rPr>
      </w:pPr>
      <w:r>
        <w:rPr>
          <w:sz w:val="32"/>
          <w:szCs w:val="18"/>
        </w:rPr>
        <w:t>Pochází z Austrálie, kde osídluje zejména okolí velkých vodních ploch.</w:t>
      </w:r>
    </w:p>
    <w:p w:rsidR="00402B29" w:rsidRDefault="00402B29" w:rsidP="00402B29">
      <w:pPr>
        <w:ind w:left="360"/>
        <w:rPr>
          <w:sz w:val="32"/>
          <w:szCs w:val="18"/>
        </w:rPr>
      </w:pPr>
    </w:p>
    <w:p w:rsidR="00402B29" w:rsidRDefault="00402B29" w:rsidP="00402B29">
      <w:pPr>
        <w:numPr>
          <w:ilvl w:val="0"/>
          <w:numId w:val="3"/>
        </w:numPr>
        <w:rPr>
          <w:sz w:val="32"/>
          <w:szCs w:val="18"/>
        </w:rPr>
      </w:pPr>
      <w:r>
        <w:rPr>
          <w:sz w:val="32"/>
          <w:szCs w:val="18"/>
        </w:rPr>
        <w:t>Do Evropy byly zebřičky přivezeny v roce 1790.</w:t>
      </w:r>
    </w:p>
    <w:p w:rsidR="00402B29" w:rsidRDefault="00402B29" w:rsidP="00402B29">
      <w:pPr>
        <w:ind w:left="360"/>
        <w:rPr>
          <w:sz w:val="32"/>
          <w:szCs w:val="18"/>
        </w:rPr>
      </w:pPr>
    </w:p>
    <w:p w:rsidR="00402B29" w:rsidRDefault="00402B29" w:rsidP="00402B29">
      <w:pPr>
        <w:numPr>
          <w:ilvl w:val="0"/>
          <w:numId w:val="3"/>
        </w:numPr>
        <w:rPr>
          <w:sz w:val="32"/>
        </w:rPr>
      </w:pPr>
      <w:r>
        <w:rPr>
          <w:sz w:val="32"/>
          <w:szCs w:val="18"/>
        </w:rPr>
        <w:t>V porostech hustě rostoucích travin, případně v keřích či dolních větvích stromů si zebřičky stavějí hnízdo ve tvaru láhve. Hnízdí převážně v období dešťů a kladou čtyři až osm vajec</w:t>
      </w:r>
      <w:r>
        <w:rPr>
          <w:color w:val="999999"/>
          <w:sz w:val="32"/>
          <w:szCs w:val="18"/>
        </w:rPr>
        <w:t>.</w:t>
      </w:r>
    </w:p>
    <w:p w:rsidR="00402B29" w:rsidRDefault="00402B29" w:rsidP="00402B29">
      <w:pPr>
        <w:rPr>
          <w:sz w:val="32"/>
        </w:rPr>
      </w:pPr>
    </w:p>
    <w:p w:rsidR="00402B29" w:rsidRDefault="00402B29" w:rsidP="00402B29">
      <w:pPr>
        <w:pStyle w:val="Normlnweb"/>
        <w:numPr>
          <w:ilvl w:val="0"/>
          <w:numId w:val="3"/>
        </w:numPr>
        <w:spacing w:before="0" w:beforeAutospacing="0" w:after="240" w:afterAutospacing="0"/>
        <w:rPr>
          <w:rFonts w:ascii="Times New Roman" w:hAnsi="Times New Roman" w:cs="Times New Roman"/>
          <w:sz w:val="32"/>
        </w:rPr>
      </w:pPr>
      <w:r>
        <w:rPr>
          <w:rFonts w:ascii="Times New Roman" w:hAnsi="Times New Roman" w:cs="Times New Roman"/>
          <w:sz w:val="32"/>
        </w:rPr>
        <w:t xml:space="preserve">Na vajíčkách se střídají oba rodiče po dobu 11 - 12 dní, dalších 18 - 20 dní se rodiče starají o mláďata. </w:t>
      </w:r>
    </w:p>
    <w:p w:rsidR="00402B29" w:rsidRDefault="00402B29" w:rsidP="00402B29">
      <w:pPr>
        <w:ind w:left="360"/>
        <w:rPr>
          <w:sz w:val="32"/>
        </w:rPr>
      </w:pPr>
    </w:p>
    <w:p w:rsidR="00402B29" w:rsidRDefault="00402B29" w:rsidP="00402B29">
      <w:pPr>
        <w:numPr>
          <w:ilvl w:val="0"/>
          <w:numId w:val="3"/>
        </w:numPr>
        <w:rPr>
          <w:sz w:val="32"/>
        </w:rPr>
      </w:pPr>
      <w:r>
        <w:rPr>
          <w:sz w:val="32"/>
          <w:szCs w:val="18"/>
        </w:rPr>
        <w:t>Ideálním krmivem pro zebřičky jsou například zrna prosa - hlavně senegalského. (nejen nasytí, ale také podporuje jejich fyzickou aktivitu a tím i dobrý zdravotní stav.)</w:t>
      </w:r>
    </w:p>
    <w:p w:rsidR="00402B29" w:rsidRDefault="00402B29" w:rsidP="00402B29">
      <w:pPr>
        <w:ind w:left="360"/>
        <w:rPr>
          <w:sz w:val="32"/>
        </w:rPr>
      </w:pPr>
    </w:p>
    <w:p w:rsidR="00402B29" w:rsidRDefault="00402B29" w:rsidP="00402B29">
      <w:pPr>
        <w:numPr>
          <w:ilvl w:val="0"/>
          <w:numId w:val="3"/>
        </w:numPr>
        <w:rPr>
          <w:sz w:val="32"/>
        </w:rPr>
      </w:pPr>
      <w:r>
        <w:rPr>
          <w:sz w:val="32"/>
          <w:szCs w:val="18"/>
        </w:rPr>
        <w:t>Krmení můžeme doplnit piškoty a sušenou vaječnou směsí. Chybět by neměly ani čerstvé listy pampelišek, špenátu, mrkev, jablko, zelený salát nebo tráva.</w:t>
      </w:r>
    </w:p>
    <w:p w:rsidR="00402B29" w:rsidRDefault="00402B29" w:rsidP="00402B29">
      <w:pPr>
        <w:ind w:left="360"/>
        <w:rPr>
          <w:sz w:val="32"/>
        </w:rPr>
      </w:pPr>
    </w:p>
    <w:p w:rsidR="00402B29" w:rsidRDefault="00402B29" w:rsidP="00402B29">
      <w:pPr>
        <w:numPr>
          <w:ilvl w:val="0"/>
          <w:numId w:val="3"/>
        </w:numPr>
        <w:rPr>
          <w:sz w:val="32"/>
        </w:rPr>
      </w:pPr>
      <w:r>
        <w:rPr>
          <w:sz w:val="32"/>
          <w:szCs w:val="18"/>
        </w:rPr>
        <w:t>Nejlepším způsobem, jak chovat zebřičky, je chov ve skupině, protože jsou z přírody zvyklé žít ve větších ptačích koloniích. Ale samozřejmě je lze chovat i jednotlivě.</w:t>
      </w:r>
    </w:p>
    <w:p w:rsidR="00402B29" w:rsidRDefault="00402B29" w:rsidP="00402B29">
      <w:pPr>
        <w:ind w:left="360"/>
        <w:rPr>
          <w:sz w:val="32"/>
        </w:rPr>
      </w:pPr>
    </w:p>
    <w:p w:rsidR="00402B29" w:rsidRPr="005B0E38" w:rsidRDefault="00402B29" w:rsidP="00402B29">
      <w:pPr>
        <w:numPr>
          <w:ilvl w:val="0"/>
          <w:numId w:val="3"/>
        </w:numPr>
        <w:rPr>
          <w:sz w:val="32"/>
        </w:rPr>
      </w:pPr>
      <w:r>
        <w:rPr>
          <w:sz w:val="32"/>
          <w:szCs w:val="18"/>
        </w:rPr>
        <w:t xml:space="preserve">Ptáci rozmělňují potravu v žaludku rovněž pomocí mechanických částic, tzv. </w:t>
      </w:r>
      <w:proofErr w:type="spellStart"/>
      <w:r>
        <w:rPr>
          <w:sz w:val="32"/>
          <w:szCs w:val="18"/>
        </w:rPr>
        <w:t>gritu</w:t>
      </w:r>
      <w:proofErr w:type="spellEnd"/>
      <w:r>
        <w:rPr>
          <w:sz w:val="32"/>
          <w:szCs w:val="18"/>
        </w:rPr>
        <w:t>, kterým může být např. písek. Nesmíme proto zapomenout instalovat zebřičkám do klece krmítko s nějakým vhodným jemnozrnným materiálem, jako je právě zmíněný písek, aby neměly zažívací problémy.</w:t>
      </w:r>
    </w:p>
    <w:p w:rsidR="00402B29" w:rsidRDefault="00402B29" w:rsidP="00402B29">
      <w:pPr>
        <w:pStyle w:val="Odstavecseseznamem"/>
        <w:rPr>
          <w:sz w:val="32"/>
        </w:rPr>
      </w:pPr>
    </w:p>
    <w:p w:rsidR="00402B29" w:rsidRDefault="00402B29" w:rsidP="00402B29">
      <w:pPr>
        <w:rPr>
          <w:sz w:val="32"/>
        </w:rPr>
      </w:pPr>
    </w:p>
    <w:p w:rsidR="00402B29" w:rsidRDefault="00402B29" w:rsidP="00402B29">
      <w:pPr>
        <w:rPr>
          <w:sz w:val="32"/>
        </w:rPr>
      </w:pPr>
    </w:p>
    <w:p w:rsidR="00402B29" w:rsidRDefault="00402B29" w:rsidP="00402B29">
      <w:pPr>
        <w:rPr>
          <w:sz w:val="32"/>
        </w:rPr>
      </w:pPr>
      <w:r>
        <w:rPr>
          <w:rFonts w:ascii="Helvetica" w:hAnsi="Helvetica" w:cs="Helvetica"/>
          <w:noProof/>
          <w:color w:val="333333"/>
          <w:sz w:val="18"/>
          <w:szCs w:val="18"/>
        </w:rPr>
        <w:lastRenderedPageBreak/>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5796280" cy="4834255"/>
            <wp:effectExtent l="19050" t="0" r="0" b="0"/>
            <wp:wrapSquare wrapText="bothSides"/>
            <wp:docPr id="2" name="obrázek 2" descr="Zebřička pest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břička pestrá"/>
                    <pic:cNvPicPr>
                      <a:picLocks noChangeAspect="1" noChangeArrowheads="1"/>
                    </pic:cNvPicPr>
                  </pic:nvPicPr>
                  <pic:blipFill>
                    <a:blip r:embed="rId9" cstate="print"/>
                    <a:srcRect/>
                    <a:stretch>
                      <a:fillRect/>
                    </a:stretch>
                  </pic:blipFill>
                  <pic:spPr bwMode="auto">
                    <a:xfrm>
                      <a:off x="0" y="0"/>
                      <a:ext cx="5796280" cy="4834255"/>
                    </a:xfrm>
                    <a:prstGeom prst="rect">
                      <a:avLst/>
                    </a:prstGeom>
                    <a:noFill/>
                    <a:ln w="9525">
                      <a:noFill/>
                      <a:miter lim="800000"/>
                      <a:headEnd/>
                      <a:tailEnd/>
                    </a:ln>
                  </pic:spPr>
                </pic:pic>
              </a:graphicData>
            </a:graphic>
          </wp:anchor>
        </w:drawing>
      </w: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Default="00402B29" w:rsidP="00402B29">
      <w:pPr>
        <w:pStyle w:val="Normlnweb"/>
        <w:spacing w:before="0" w:beforeAutospacing="0" w:after="0" w:afterAutospacing="0"/>
        <w:rPr>
          <w:rFonts w:ascii="Times New Roman" w:eastAsia="Times New Roman" w:hAnsi="Times New Roman" w:cs="Times New Roman" w:hint="default"/>
          <w:b/>
          <w:bCs/>
          <w:sz w:val="40"/>
        </w:rPr>
      </w:pPr>
    </w:p>
    <w:p w:rsidR="00402B29" w:rsidRPr="00402B29" w:rsidRDefault="00402B29" w:rsidP="00402B29">
      <w:pPr>
        <w:pStyle w:val="Normlnweb"/>
        <w:spacing w:before="0" w:beforeAutospacing="0" w:after="0" w:afterAutospacing="0"/>
        <w:rPr>
          <w:rFonts w:ascii="Times New Roman" w:eastAsia="Times New Roman" w:hAnsi="Times New Roman" w:cs="Times New Roman"/>
          <w:b/>
          <w:bCs/>
          <w:sz w:val="40"/>
          <w:u w:val="single"/>
        </w:rPr>
      </w:pPr>
      <w:r w:rsidRPr="00402B29">
        <w:rPr>
          <w:rFonts w:ascii="Times New Roman" w:eastAsia="Times New Roman" w:hAnsi="Times New Roman" w:cs="Times New Roman"/>
          <w:b/>
          <w:bCs/>
          <w:sz w:val="40"/>
          <w:u w:val="single"/>
        </w:rPr>
        <w:lastRenderedPageBreak/>
        <w:t>ZAKRSLÝ KRÁLÍK – ZAKRSLÝ BERAN</w:t>
      </w:r>
    </w:p>
    <w:p w:rsidR="00402B29" w:rsidRDefault="00402B29" w:rsidP="00402B29"/>
    <w:p w:rsidR="00402B29" w:rsidRDefault="00402B29" w:rsidP="00402B29"/>
    <w:p w:rsidR="00402B29" w:rsidRDefault="00402B29" w:rsidP="00402B29"/>
    <w:p w:rsidR="00402B29" w:rsidRDefault="00402B29" w:rsidP="00402B29">
      <w:pPr>
        <w:numPr>
          <w:ilvl w:val="0"/>
          <w:numId w:val="4"/>
        </w:numPr>
        <w:rPr>
          <w:rStyle w:val="Zvraznn"/>
          <w:i w:val="0"/>
          <w:iCs w:val="0"/>
          <w:sz w:val="28"/>
        </w:rPr>
      </w:pPr>
      <w:r>
        <w:rPr>
          <w:rStyle w:val="Zvraznn"/>
          <w:i w:val="0"/>
          <w:iCs w:val="0"/>
          <w:sz w:val="28"/>
        </w:rPr>
        <w:t>Původem je z Holandska.</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 xml:space="preserve">Zdravý králík se dožívá </w:t>
      </w:r>
      <w:proofErr w:type="gramStart"/>
      <w:r>
        <w:rPr>
          <w:rStyle w:val="Zvraznn"/>
          <w:i w:val="0"/>
          <w:iCs w:val="0"/>
          <w:sz w:val="28"/>
        </w:rPr>
        <w:t>minimálně 6-ti</w:t>
      </w:r>
      <w:proofErr w:type="gramEnd"/>
      <w:r>
        <w:rPr>
          <w:rStyle w:val="Zvraznn"/>
          <w:i w:val="0"/>
          <w:iCs w:val="0"/>
          <w:sz w:val="28"/>
        </w:rPr>
        <w:t xml:space="preserve"> let, často i více</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Ideální váha je 1,5 - 1,75 kg (váha pod 0,9 kg a nad 2 kg je nepřípustná!)</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Pro králíka je přirozené neustálé požírání malého množství potravy, proto by měl mít králík neustále k dispozici základní krmení</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Hry a hračky udržují králíka aktivního a v dobrém fyzickém i psychickém stavu.</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Králíci jsou od přírody čistotná zvířata, takže se bez větších problémů naučí chodit na svoji toaletu.</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 xml:space="preserve">V přírodě králík </w:t>
      </w:r>
      <w:proofErr w:type="gramStart"/>
      <w:r>
        <w:rPr>
          <w:rStyle w:val="Zvraznn"/>
          <w:i w:val="0"/>
          <w:iCs w:val="0"/>
          <w:sz w:val="28"/>
        </w:rPr>
        <w:t>hrabe a protože</w:t>
      </w:r>
      <w:proofErr w:type="gramEnd"/>
      <w:r>
        <w:rPr>
          <w:rStyle w:val="Zvraznn"/>
          <w:i w:val="0"/>
          <w:iCs w:val="0"/>
          <w:sz w:val="28"/>
        </w:rPr>
        <w:t xml:space="preserve"> většinou v domácích podmínkách takovou možnost nemá, drápy mu po čase začnou přerůstat a překážejí králíčkovi v běhání a způsobuje mu to bolest.</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Králíček se o srst stará sám olizováním (jako kočka), takže velká péče není nutná. Králíčci by se neměli koupat, protože jim při namočení kožíšku hrozí prochladnutí a není to pro ně přirozené</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Králíkům zuby dorůstají celý život. Za týden zub povyroste o jeden až dva milimetry. Je třeba je stále obrušovat hlodáním.</w:t>
      </w:r>
    </w:p>
    <w:p w:rsidR="00402B29" w:rsidRDefault="00402B29" w:rsidP="00402B29">
      <w:pPr>
        <w:rPr>
          <w:rStyle w:val="Zvraznn"/>
          <w:i w:val="0"/>
          <w:iCs w:val="0"/>
          <w:sz w:val="28"/>
        </w:rPr>
      </w:pPr>
    </w:p>
    <w:p w:rsidR="00402B29" w:rsidRDefault="00402B29" w:rsidP="00402B29">
      <w:pPr>
        <w:numPr>
          <w:ilvl w:val="0"/>
          <w:numId w:val="4"/>
        </w:numPr>
        <w:rPr>
          <w:rStyle w:val="Zvraznn"/>
          <w:i w:val="0"/>
          <w:iCs w:val="0"/>
          <w:sz w:val="28"/>
        </w:rPr>
      </w:pPr>
      <w:r>
        <w:rPr>
          <w:rStyle w:val="Zvraznn"/>
          <w:i w:val="0"/>
          <w:iCs w:val="0"/>
          <w:sz w:val="28"/>
        </w:rPr>
        <w:t>Pro králíky je nejdůležitější potravina SENO. Mohou jej spořádat neomezené množství.</w:t>
      </w:r>
    </w:p>
    <w:p w:rsidR="00402B29" w:rsidRDefault="00402B29" w:rsidP="00402B29">
      <w:pPr>
        <w:rPr>
          <w:rStyle w:val="Zvraznn"/>
          <w:i w:val="0"/>
          <w:iCs w:val="0"/>
          <w:sz w:val="28"/>
        </w:rPr>
      </w:pPr>
    </w:p>
    <w:p w:rsidR="00402B29" w:rsidRDefault="00402B29" w:rsidP="00402B29">
      <w:pPr>
        <w:numPr>
          <w:ilvl w:val="0"/>
          <w:numId w:val="4"/>
        </w:numPr>
        <w:rPr>
          <w:sz w:val="32"/>
          <w:szCs w:val="20"/>
        </w:rPr>
      </w:pPr>
      <w:r>
        <w:rPr>
          <w:rStyle w:val="Zvraznn"/>
          <w:i w:val="0"/>
          <w:iCs w:val="0"/>
          <w:sz w:val="28"/>
        </w:rPr>
        <w:t xml:space="preserve">Králíci velmi dobře vidí vše, co se kolem nich děje. Díky očím, které </w:t>
      </w:r>
      <w:proofErr w:type="gramStart"/>
      <w:r>
        <w:rPr>
          <w:rStyle w:val="Zvraznn"/>
          <w:i w:val="0"/>
          <w:iCs w:val="0"/>
          <w:sz w:val="28"/>
        </w:rPr>
        <w:t>mají</w:t>
      </w:r>
      <w:proofErr w:type="gramEnd"/>
      <w:r>
        <w:rPr>
          <w:rStyle w:val="Zvraznn"/>
          <w:i w:val="0"/>
          <w:iCs w:val="0"/>
          <w:sz w:val="28"/>
        </w:rPr>
        <w:t xml:space="preserve"> po stranách hlavy </w:t>
      </w:r>
      <w:proofErr w:type="gramStart"/>
      <w:r>
        <w:rPr>
          <w:rStyle w:val="Zvraznn"/>
          <w:i w:val="0"/>
          <w:iCs w:val="0"/>
          <w:sz w:val="28"/>
        </w:rPr>
        <w:t>vidí</w:t>
      </w:r>
      <w:proofErr w:type="gramEnd"/>
      <w:r>
        <w:rPr>
          <w:rStyle w:val="Zvraznn"/>
          <w:i w:val="0"/>
          <w:iCs w:val="0"/>
          <w:sz w:val="28"/>
        </w:rPr>
        <w:t xml:space="preserve"> periferně téměř v okruhu 360°, aniž musejí otáčet hlavu</w:t>
      </w:r>
      <w:r>
        <w:rPr>
          <w:sz w:val="32"/>
          <w:szCs w:val="20"/>
        </w:rPr>
        <w:t>.</w:t>
      </w:r>
    </w:p>
    <w:p w:rsidR="00402B29" w:rsidRDefault="00402B29" w:rsidP="00402B29">
      <w:pPr>
        <w:rPr>
          <w:sz w:val="32"/>
          <w:szCs w:val="20"/>
        </w:rPr>
      </w:pPr>
    </w:p>
    <w:p w:rsidR="00402B29" w:rsidRDefault="00402B29" w:rsidP="00402B29">
      <w:pPr>
        <w:numPr>
          <w:ilvl w:val="0"/>
          <w:numId w:val="4"/>
        </w:numPr>
        <w:rPr>
          <w:sz w:val="28"/>
          <w:szCs w:val="20"/>
        </w:rPr>
      </w:pPr>
      <w:r>
        <w:rPr>
          <w:sz w:val="28"/>
          <w:szCs w:val="20"/>
        </w:rPr>
        <w:t>Když je králíkům dobře převalují se a melou čelistí nebo se protahují na boku.</w:t>
      </w:r>
    </w:p>
    <w:p w:rsidR="00402B29" w:rsidRDefault="00402B29" w:rsidP="00402B29">
      <w:pPr>
        <w:rPr>
          <w:sz w:val="28"/>
          <w:szCs w:val="20"/>
        </w:rPr>
      </w:pPr>
    </w:p>
    <w:p w:rsidR="00402B29" w:rsidRDefault="00402B29" w:rsidP="00402B29">
      <w:pPr>
        <w:numPr>
          <w:ilvl w:val="0"/>
          <w:numId w:val="4"/>
        </w:numPr>
        <w:rPr>
          <w:sz w:val="28"/>
          <w:szCs w:val="20"/>
        </w:rPr>
      </w:pPr>
      <w:r>
        <w:rPr>
          <w:sz w:val="28"/>
          <w:szCs w:val="20"/>
        </w:rPr>
        <w:t>Králíci umějí také pronikavě ječet. Dělají to však jen v nejvyšší nouzi, když se bojí o život.</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ind w:hanging="360"/>
        <w:jc w:val="both"/>
        <w:rPr>
          <w:sz w:val="32"/>
          <w:szCs w:val="20"/>
        </w:rPr>
      </w:pPr>
      <w:r>
        <w:rPr>
          <w:noProof/>
        </w:rPr>
        <w:lastRenderedPageBreak/>
        <w:drawing>
          <wp:inline distT="0" distB="0" distL="0" distR="0">
            <wp:extent cx="5600700" cy="4200525"/>
            <wp:effectExtent l="19050" t="0" r="0" b="0"/>
            <wp:docPr id="7" name="obrázek 7" descr="bar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unka"/>
                    <pic:cNvPicPr>
                      <a:picLocks noChangeAspect="1" noChangeArrowheads="1"/>
                    </pic:cNvPicPr>
                  </pic:nvPicPr>
                  <pic:blipFill>
                    <a:blip r:embed="rId10" cstate="print"/>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32"/>
          <w:szCs w:val="20"/>
        </w:rPr>
      </w:pP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32"/>
          <w:szCs w:val="20"/>
        </w:rPr>
      </w:pPr>
    </w:p>
    <w:p w:rsidR="00402B29" w:rsidRPr="00395702" w:rsidRDefault="00402B29" w:rsidP="00402B29">
      <w:pPr>
        <w:pStyle w:val="Nzev"/>
        <w:rPr>
          <w:u w:val="single"/>
        </w:rPr>
      </w:pPr>
      <w:r w:rsidRPr="00395702">
        <w:rPr>
          <w:u w:val="single"/>
        </w:rPr>
        <w:t xml:space="preserve">JÍDELNÍČEK </w:t>
      </w:r>
      <w:r w:rsidRPr="00395702">
        <w:rPr>
          <w:u w:val="single"/>
        </w:rPr>
        <w:tab/>
        <w:t>PRO KRÁLÍKA</w:t>
      </w:r>
    </w:p>
    <w:p w:rsidR="00402B29" w:rsidRDefault="00402B29" w:rsidP="00402B29">
      <w:pPr>
        <w:pStyle w:val="Nzev"/>
        <w:jc w:val="left"/>
      </w:pPr>
    </w:p>
    <w:p w:rsidR="00402B29" w:rsidRDefault="00402B29" w:rsidP="00402B29">
      <w:pPr>
        <w:pStyle w:val="Nzev"/>
        <w:jc w:val="left"/>
        <w:rPr>
          <w:sz w:val="32"/>
          <w:u w:val="single"/>
        </w:rPr>
      </w:pPr>
      <w:r w:rsidRPr="00085C36">
        <w:rPr>
          <w:sz w:val="32"/>
          <w:u w:val="single"/>
        </w:rPr>
        <w:t>SENO</w:t>
      </w:r>
      <w:r w:rsidRPr="00085C36">
        <w:rPr>
          <w:b w:val="0"/>
          <w:bCs w:val="0"/>
          <w:sz w:val="32"/>
        </w:rPr>
        <w:t xml:space="preserve">                                                               </w:t>
      </w:r>
      <w:r>
        <w:rPr>
          <w:b w:val="0"/>
          <w:bCs w:val="0"/>
          <w:sz w:val="32"/>
        </w:rPr>
        <w:t xml:space="preserve">          </w:t>
      </w:r>
      <w:r w:rsidRPr="00085C36">
        <w:rPr>
          <w:b w:val="0"/>
          <w:bCs w:val="0"/>
          <w:sz w:val="32"/>
        </w:rPr>
        <w:t xml:space="preserve">   </w:t>
      </w:r>
      <w:r>
        <w:rPr>
          <w:noProof/>
        </w:rPr>
        <w:drawing>
          <wp:inline distT="0" distB="0" distL="0" distR="0">
            <wp:extent cx="1295400" cy="146685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295400" cy="1466850"/>
                    </a:xfrm>
                    <a:prstGeom prst="rect">
                      <a:avLst/>
                    </a:prstGeom>
                    <a:noFill/>
                    <a:ln w="9525">
                      <a:noFill/>
                      <a:miter lim="800000"/>
                      <a:headEnd/>
                      <a:tailEnd/>
                    </a:ln>
                  </pic:spPr>
                </pic:pic>
              </a:graphicData>
            </a:graphic>
          </wp:inline>
        </w:drawing>
      </w:r>
    </w:p>
    <w:p w:rsidR="00402B29" w:rsidRDefault="00402B29" w:rsidP="00402B29">
      <w:pPr>
        <w:pStyle w:val="Nzev"/>
        <w:jc w:val="left"/>
        <w:rPr>
          <w:b w:val="0"/>
          <w:bCs w:val="0"/>
          <w:sz w:val="28"/>
        </w:rPr>
      </w:pPr>
    </w:p>
    <w:p w:rsidR="00402B29" w:rsidRDefault="00402B29" w:rsidP="00402B29">
      <w:pPr>
        <w:pStyle w:val="Nzev"/>
        <w:jc w:val="left"/>
        <w:rPr>
          <w:b w:val="0"/>
          <w:bCs w:val="0"/>
          <w:sz w:val="28"/>
        </w:rPr>
      </w:pPr>
      <w:r>
        <w:rPr>
          <w:b w:val="0"/>
          <w:bCs w:val="0"/>
          <w:sz w:val="28"/>
        </w:rPr>
        <w:t>Seno musí být hlavní složkou stravy králíka ze dvou důvodů:</w:t>
      </w:r>
    </w:p>
    <w:p w:rsidR="00402B29" w:rsidRDefault="00402B29" w:rsidP="00402B29">
      <w:pPr>
        <w:pStyle w:val="Nzev"/>
        <w:jc w:val="left"/>
        <w:rPr>
          <w:b w:val="0"/>
          <w:bCs w:val="0"/>
          <w:sz w:val="28"/>
        </w:rPr>
      </w:pPr>
    </w:p>
    <w:p w:rsidR="00402B29" w:rsidRDefault="00402B29" w:rsidP="00402B29">
      <w:pPr>
        <w:pStyle w:val="Nzev"/>
        <w:jc w:val="left"/>
        <w:rPr>
          <w:b w:val="0"/>
          <w:bCs w:val="0"/>
          <w:sz w:val="28"/>
        </w:rPr>
      </w:pPr>
      <w:r>
        <w:rPr>
          <w:sz w:val="28"/>
        </w:rPr>
        <w:t>1.</w:t>
      </w:r>
      <w:r>
        <w:rPr>
          <w:b w:val="0"/>
          <w:bCs w:val="0"/>
          <w:sz w:val="28"/>
        </w:rPr>
        <w:t xml:space="preserve"> vláknina, která je v senu obsažená, podporuje střeva a udržuje ve střevech rovnováhu. Tato vláknina je pro králíčka životně důležitá (napomáhá vylučování chlupů, které do sebe ušák dostane při každodenní hygieně)</w:t>
      </w:r>
    </w:p>
    <w:p w:rsidR="00402B29" w:rsidRDefault="00402B29" w:rsidP="00402B29">
      <w:pPr>
        <w:pStyle w:val="Nzev"/>
        <w:jc w:val="left"/>
        <w:rPr>
          <w:b w:val="0"/>
          <w:bCs w:val="0"/>
          <w:sz w:val="28"/>
        </w:rPr>
      </w:pPr>
    </w:p>
    <w:p w:rsidR="00402B29" w:rsidRDefault="00402B29" w:rsidP="00402B29">
      <w:pPr>
        <w:pStyle w:val="Nzev"/>
        <w:jc w:val="left"/>
        <w:rPr>
          <w:b w:val="0"/>
          <w:bCs w:val="0"/>
          <w:sz w:val="28"/>
        </w:rPr>
      </w:pPr>
      <w:r>
        <w:rPr>
          <w:sz w:val="28"/>
        </w:rPr>
        <w:lastRenderedPageBreak/>
        <w:t>2.</w:t>
      </w:r>
      <w:r>
        <w:rPr>
          <w:b w:val="0"/>
          <w:bCs w:val="0"/>
          <w:sz w:val="28"/>
        </w:rPr>
        <w:t xml:space="preserve"> králík musí seno déle přežvykovat, čímž si obrušuje stoličky. Podstatný je přitom i správný pohyb čelistí, který podněcují právě dlouhá stébla sena.</w:t>
      </w:r>
    </w:p>
    <w:p w:rsidR="00402B29" w:rsidRPr="00085C36" w:rsidRDefault="00402B29" w:rsidP="00402B29">
      <w:pPr>
        <w:pStyle w:val="Podtitul"/>
        <w:rPr>
          <w:u w:val="none"/>
        </w:rPr>
      </w:pPr>
      <w:r w:rsidRPr="00085C36">
        <w:t xml:space="preserve">VODA </w:t>
      </w:r>
      <w:r w:rsidRPr="00085C36">
        <w:rPr>
          <w:u w:val="none"/>
        </w:rPr>
        <w:t xml:space="preserve">      </w:t>
      </w:r>
      <w:r>
        <w:rPr>
          <w:u w:val="none"/>
        </w:rPr>
        <w:t xml:space="preserve">                                                                    </w:t>
      </w:r>
      <w:r>
        <w:rPr>
          <w:noProof/>
          <w:u w:val="none"/>
        </w:rPr>
        <w:drawing>
          <wp:inline distT="0" distB="0" distL="0" distR="0">
            <wp:extent cx="1266825" cy="1323975"/>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266825" cy="1323975"/>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rPr>
      </w:pPr>
      <w:r>
        <w:rPr>
          <w:sz w:val="28"/>
        </w:rPr>
        <w:t xml:space="preserve">Voda musí být každý den měněna. Vodu podáváme čistou a pokojové teploty. Z tohoto důvodu je v kleci </w:t>
      </w:r>
      <w:r>
        <w:rPr>
          <w:b/>
          <w:sz w:val="28"/>
        </w:rPr>
        <w:t>vhodnější napáječka</w:t>
      </w:r>
      <w:r>
        <w:rPr>
          <w:sz w:val="28"/>
        </w:rPr>
        <w:t xml:space="preserve">. Je vhodné 1x týdně všechny části napáječky pořádně vyčistit, aby se odstranily vodní řasy a různé usazeniny. Čištění je jednoduché - do napáječky </w:t>
      </w:r>
      <w:proofErr w:type="spellStart"/>
      <w:r>
        <w:rPr>
          <w:sz w:val="28"/>
        </w:rPr>
        <w:t>nalejeme</w:t>
      </w:r>
      <w:proofErr w:type="spellEnd"/>
      <w:r>
        <w:rPr>
          <w:sz w:val="28"/>
        </w:rPr>
        <w:t xml:space="preserve"> díl octu a díl vody, přidáme trochu rýže, pořadně protřepeme, vypláchneme a napáječka je jako nová.</w:t>
      </w:r>
    </w:p>
    <w:p w:rsidR="00402B29" w:rsidRPr="00085C36" w:rsidRDefault="00402B29" w:rsidP="00402B29">
      <w:pPr>
        <w:pStyle w:val="Nadpis1"/>
        <w:ind w:left="6946" w:hanging="6946"/>
        <w:rPr>
          <w:u w:val="none"/>
        </w:rPr>
      </w:pPr>
      <w:r w:rsidRPr="00402B29">
        <w:rPr>
          <w:sz w:val="32"/>
          <w:szCs w:val="32"/>
        </w:rPr>
        <w:t xml:space="preserve">GRANULE  </w:t>
      </w:r>
      <w:r w:rsidRPr="00085C36">
        <w:rPr>
          <w:u w:val="none"/>
        </w:rPr>
        <w:t xml:space="preserve">                    </w:t>
      </w:r>
      <w:r>
        <w:rPr>
          <w:u w:val="none"/>
        </w:rPr>
        <w:t xml:space="preserve">                                     </w:t>
      </w:r>
      <w:r w:rsidRPr="00085C36">
        <w:rPr>
          <w:u w:val="none"/>
        </w:rPr>
        <w:t xml:space="preserve">        </w:t>
      </w:r>
      <w:r>
        <w:rPr>
          <w:u w:val="none"/>
        </w:rPr>
        <w:t xml:space="preserve">                       </w:t>
      </w:r>
      <w:r>
        <w:rPr>
          <w:noProof/>
          <w:u w:val="none"/>
        </w:rPr>
        <w:drawing>
          <wp:inline distT="0" distB="0" distL="0" distR="0">
            <wp:extent cx="1333500" cy="114300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lang w:val="it-IT"/>
        </w:rPr>
      </w:pPr>
      <w:r>
        <w:rPr>
          <w:sz w:val="28"/>
          <w:szCs w:val="20"/>
          <w:lang w:val="es-ES"/>
        </w:rPr>
        <w:t xml:space="preserve">Granulované krmivo by mělo být u dospělých králíků pouze doplňkem a zpestřením </w:t>
      </w:r>
      <w:r>
        <w:rPr>
          <w:sz w:val="28"/>
          <w:szCs w:val="20"/>
          <w:lang w:val="it-IT"/>
        </w:rPr>
        <w:t>stravy a pokud má králík k dispozici trávu či seno a k tomu dostatečné množství zeleniny, není důležité.</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lang w:val="it-IT"/>
        </w:rPr>
      </w:pPr>
      <w:r>
        <w:rPr>
          <w:b/>
          <w:sz w:val="28"/>
          <w:lang w:val="it-IT"/>
        </w:rPr>
        <w:t>Králík je konzervativní zvířátko</w:t>
      </w:r>
      <w:r>
        <w:rPr>
          <w:sz w:val="28"/>
          <w:lang w:val="it-IT"/>
        </w:rPr>
        <w:t xml:space="preserve"> a pokud dostane ráno a večer jen malou dávku granulí spolu s dávkou zeleniny a jinak bude mít k dispozici jen seno, začne ho považovat za hlavní část své stravy, což se pozitivně odrazí na jeho zdraví.</w:t>
      </w:r>
    </w:p>
    <w:p w:rsidR="00402B29" w:rsidRPr="00085C36" w:rsidRDefault="00402B29" w:rsidP="00402B29">
      <w:pPr>
        <w:pStyle w:val="Nadpis1"/>
        <w:rPr>
          <w:iCs/>
          <w:u w:val="none"/>
        </w:rPr>
      </w:pPr>
      <w:r w:rsidRPr="00402B29">
        <w:rPr>
          <w:iCs/>
          <w:sz w:val="32"/>
          <w:szCs w:val="32"/>
        </w:rPr>
        <w:t>ZELENINA</w:t>
      </w:r>
      <w:r w:rsidRPr="00402B29">
        <w:rPr>
          <w:b w:val="0"/>
          <w:bCs w:val="0"/>
          <w:sz w:val="32"/>
          <w:szCs w:val="32"/>
        </w:rPr>
        <w:t xml:space="preserve"> </w:t>
      </w:r>
      <w:r w:rsidRPr="00402B29">
        <w:rPr>
          <w:b w:val="0"/>
          <w:bCs w:val="0"/>
          <w:sz w:val="32"/>
          <w:szCs w:val="32"/>
          <w:u w:val="none"/>
        </w:rPr>
        <w:t xml:space="preserve">  </w:t>
      </w:r>
      <w:r>
        <w:rPr>
          <w:b w:val="0"/>
          <w:bCs w:val="0"/>
          <w:u w:val="none"/>
        </w:rPr>
        <w:t xml:space="preserve">                                                                   </w:t>
      </w:r>
      <w:r>
        <w:rPr>
          <w:noProof/>
          <w:u w:val="none"/>
        </w:rPr>
        <w:drawing>
          <wp:inline distT="0" distB="0" distL="0" distR="0">
            <wp:extent cx="1343025" cy="1314450"/>
            <wp:effectExtent l="1905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343025" cy="1314450"/>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lang w:val="it-IT"/>
        </w:rPr>
      </w:pPr>
      <w:r>
        <w:rPr>
          <w:sz w:val="28"/>
          <w:szCs w:val="20"/>
          <w:lang w:val="it-IT"/>
        </w:rPr>
        <w:t xml:space="preserve">I když má každý ušák své chutě a může upřednostňovat některé druhy před jinými, vždy si rád pochutná na čerstvé zelenině. Zelenina je pro králíčka </w:t>
      </w:r>
      <w:r>
        <w:rPr>
          <w:sz w:val="28"/>
          <w:szCs w:val="20"/>
          <w:lang w:val="it-IT"/>
        </w:rPr>
        <w:lastRenderedPageBreak/>
        <w:t>důležitá, protože mu dodává minerální látky, vitamíny a vlákninu, které by normálně našel v luční trávě, bylinách apod. Pokud nemáme možnost králíka krmit pro něj přirozenou stravou = čerstvou luční trávou, je zelenina tou nejvhodnější náhražkou.</w:t>
      </w:r>
    </w:p>
    <w:p w:rsidR="00402B29" w:rsidRDefault="00402B29" w:rsidP="00402B29">
      <w:pPr>
        <w:pBdr>
          <w:top w:val="dashed" w:sz="6" w:space="0" w:color="FFFFFF"/>
          <w:left w:val="dashed" w:sz="6" w:space="0" w:color="FFFFFF"/>
          <w:bottom w:val="dashed" w:sz="6" w:space="2" w:color="FFFFFF"/>
          <w:right w:val="dashed" w:sz="6" w:space="0" w:color="FFFFFF"/>
        </w:pBdr>
        <w:shd w:val="clear" w:color="auto" w:fill="FFFFFF"/>
        <w:spacing w:before="100" w:beforeAutospacing="1" w:after="100" w:afterAutospacing="1"/>
        <w:jc w:val="both"/>
        <w:rPr>
          <w:sz w:val="28"/>
          <w:szCs w:val="20"/>
          <w:lang w:val="it-IT"/>
        </w:rPr>
      </w:pPr>
      <w:r>
        <w:rPr>
          <w:sz w:val="28"/>
          <w:szCs w:val="20"/>
          <w:lang w:val="it-IT"/>
        </w:rPr>
        <w:t xml:space="preserve">Zeleninu králíčkovi podáváme nejlépe </w:t>
      </w:r>
      <w:r>
        <w:rPr>
          <w:b/>
          <w:sz w:val="28"/>
          <w:szCs w:val="20"/>
          <w:lang w:val="it-IT"/>
        </w:rPr>
        <w:t>2x denně</w:t>
      </w:r>
      <w:r>
        <w:rPr>
          <w:sz w:val="28"/>
          <w:szCs w:val="20"/>
          <w:lang w:val="it-IT"/>
        </w:rPr>
        <w:t xml:space="preserve"> a to ráno a večer, kdy je ušák nejaktivnější a má zvýšenou potřebu energie.</w:t>
      </w:r>
    </w:p>
    <w:p w:rsidR="00402B29" w:rsidRDefault="00402B29" w:rsidP="00402B29">
      <w:pPr>
        <w:pBdr>
          <w:top w:val="dashed" w:sz="6" w:space="0" w:color="FFFFFF"/>
          <w:left w:val="dashed" w:sz="6" w:space="0" w:color="FFFFFF"/>
          <w:bottom w:val="dashed" w:sz="6" w:space="2" w:color="FFFFFF"/>
          <w:right w:val="dashed" w:sz="6" w:space="0" w:color="FFFFFF"/>
        </w:pBdr>
        <w:shd w:val="clear" w:color="auto" w:fill="FFFFFF"/>
        <w:spacing w:before="100" w:beforeAutospacing="1" w:after="100" w:afterAutospacing="1"/>
        <w:jc w:val="both"/>
        <w:rPr>
          <w:b/>
          <w:sz w:val="28"/>
          <w:szCs w:val="20"/>
          <w:lang w:val="it-IT"/>
        </w:rPr>
      </w:pPr>
      <w:r>
        <w:rPr>
          <w:sz w:val="28"/>
          <w:szCs w:val="20"/>
          <w:lang w:val="it-IT"/>
        </w:rPr>
        <w:t xml:space="preserve">Přes den můžeme ušáka rozmazlovat různými druhy </w:t>
      </w:r>
      <w:r>
        <w:rPr>
          <w:b/>
          <w:sz w:val="28"/>
          <w:szCs w:val="20"/>
          <w:lang w:val="it-IT"/>
        </w:rPr>
        <w:t>aromatických bylinek</w:t>
      </w:r>
      <w:r>
        <w:rPr>
          <w:sz w:val="28"/>
          <w:szCs w:val="20"/>
          <w:lang w:val="it-IT"/>
        </w:rPr>
        <w:t xml:space="preserve"> nebo za odměnu mu můžeme dát malý kousek </w:t>
      </w:r>
      <w:r>
        <w:rPr>
          <w:b/>
          <w:sz w:val="28"/>
          <w:szCs w:val="20"/>
          <w:lang w:val="it-IT"/>
        </w:rPr>
        <w:t>ovoce.</w:t>
      </w:r>
    </w:p>
    <w:p w:rsidR="00402B29" w:rsidRDefault="00402B29" w:rsidP="00402B29">
      <w:pPr>
        <w:pBdr>
          <w:top w:val="dashed" w:sz="6" w:space="0" w:color="FFFFFF"/>
          <w:left w:val="dashed" w:sz="6" w:space="0" w:color="FFFFFF"/>
          <w:bottom w:val="dashed" w:sz="6" w:space="2" w:color="FFFFFF"/>
          <w:right w:val="dashed" w:sz="6" w:space="0" w:color="FFFFFF"/>
        </w:pBdr>
        <w:shd w:val="clear" w:color="auto" w:fill="FFFFFF"/>
        <w:spacing w:before="100" w:beforeAutospacing="1" w:after="100" w:afterAutospacing="1"/>
        <w:jc w:val="both"/>
        <w:rPr>
          <w:sz w:val="28"/>
          <w:szCs w:val="20"/>
          <w:lang w:val="it-IT"/>
        </w:rPr>
      </w:pPr>
      <w:r>
        <w:rPr>
          <w:sz w:val="28"/>
          <w:szCs w:val="20"/>
          <w:lang w:val="it-IT"/>
        </w:rPr>
        <w:t xml:space="preserve">V žádném případě ji </w:t>
      </w:r>
      <w:r>
        <w:rPr>
          <w:b/>
          <w:sz w:val="28"/>
          <w:szCs w:val="20"/>
          <w:lang w:val="it-IT"/>
        </w:rPr>
        <w:t>nedáváme přímo z lednice</w:t>
      </w:r>
      <w:r>
        <w:rPr>
          <w:sz w:val="28"/>
          <w:szCs w:val="20"/>
          <w:lang w:val="it-IT"/>
        </w:rPr>
        <w:t>, ale necháme ji odležet na pokojovou teplotu, neboť po požití studené zeleniny by králík mohl dostat průjem.</w:t>
      </w:r>
    </w:p>
    <w:p w:rsidR="00402B29" w:rsidRPr="00085C36" w:rsidRDefault="00402B29" w:rsidP="00402B29">
      <w:pPr>
        <w:pBdr>
          <w:top w:val="dashed" w:sz="6" w:space="0" w:color="FFFFFF"/>
          <w:left w:val="dashed" w:sz="6" w:space="0" w:color="FFFFFF"/>
          <w:bottom w:val="dashed" w:sz="6" w:space="2" w:color="FFFFFF"/>
          <w:right w:val="dashed" w:sz="6" w:space="0" w:color="FFFFFF"/>
        </w:pBdr>
        <w:shd w:val="clear" w:color="auto" w:fill="FFFFFF"/>
        <w:spacing w:before="100" w:beforeAutospacing="1" w:after="100" w:afterAutospacing="1"/>
        <w:jc w:val="both"/>
        <w:rPr>
          <w:b/>
          <w:sz w:val="28"/>
          <w:szCs w:val="20"/>
          <w:lang w:val="it-IT"/>
        </w:rPr>
      </w:pPr>
      <w:r w:rsidRPr="00085C36">
        <w:rPr>
          <w:b/>
          <w:sz w:val="32"/>
          <w:szCs w:val="20"/>
          <w:u w:val="single"/>
          <w:lang w:val="it-IT"/>
        </w:rPr>
        <w:t>LUČNÍ A AROMATICKÉ BYLINY</w:t>
      </w:r>
      <w:r>
        <w:rPr>
          <w:b/>
          <w:sz w:val="32"/>
          <w:szCs w:val="20"/>
          <w:lang w:val="it-IT"/>
        </w:rPr>
        <w:t xml:space="preserve">                     </w:t>
      </w:r>
      <w:r>
        <w:rPr>
          <w:noProof/>
          <w:szCs w:val="20"/>
        </w:rPr>
        <w:drawing>
          <wp:inline distT="0" distB="0" distL="0" distR="0">
            <wp:extent cx="1209675" cy="1457325"/>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209675" cy="1457325"/>
                    </a:xfrm>
                    <a:prstGeom prst="rect">
                      <a:avLst/>
                    </a:prstGeom>
                    <a:noFill/>
                    <a:ln w="9525">
                      <a:noFill/>
                      <a:miter lim="800000"/>
                      <a:headEnd/>
                      <a:tailEnd/>
                    </a:ln>
                  </pic:spPr>
                </pic:pic>
              </a:graphicData>
            </a:graphic>
          </wp:inline>
        </w:drawing>
      </w:r>
    </w:p>
    <w:p w:rsidR="00402B29" w:rsidRDefault="00402B29" w:rsidP="00402B29">
      <w:pPr>
        <w:pStyle w:val="Zkladntext"/>
      </w:pPr>
      <w:r>
        <w:t>Je všeobecně známo, že králíčci mají mlsný jazýček a téměř všichni se můžou utlouct po bylinkách. Mnohé z nich však mají vysoký obsah vápníku, proto je vhodné u dospělých mlsounů jejich množství omezit a předejít tak tvorbě ledvinových a močových kamenů</w:t>
      </w:r>
    </w:p>
    <w:tbl>
      <w:tblPr>
        <w:tblW w:w="9405" w:type="dxa"/>
        <w:jc w:val="center"/>
        <w:tblInd w:w="33" w:type="dxa"/>
        <w:tblBorders>
          <w:top w:val="single" w:sz="4" w:space="0" w:color="auto"/>
          <w:left w:val="single" w:sz="4" w:space="0" w:color="auto"/>
          <w:bottom w:val="single" w:sz="4" w:space="0" w:color="auto"/>
          <w:right w:val="single" w:sz="4" w:space="0" w:color="auto"/>
        </w:tblBorders>
        <w:tblLook w:val="0000"/>
      </w:tblPr>
      <w:tblGrid>
        <w:gridCol w:w="74"/>
        <w:gridCol w:w="2779"/>
        <w:gridCol w:w="32"/>
        <w:gridCol w:w="6381"/>
        <w:gridCol w:w="139"/>
      </w:tblGrid>
      <w:tr w:rsidR="00402B29" w:rsidTr="006769DE">
        <w:trPr>
          <w:trHeight w:val="221"/>
          <w:jc w:val="center"/>
        </w:trPr>
        <w:tc>
          <w:tcPr>
            <w:tcW w:w="2885" w:type="dxa"/>
            <w:gridSpan w:val="3"/>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t>bazalka</w:t>
            </w:r>
          </w:p>
        </w:tc>
        <w:tc>
          <w:tcPr>
            <w:tcW w:w="6520"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Tiší křeče, povzbuzuje chuť k jídlu a má zklidňující účinky.</w:t>
            </w:r>
          </w:p>
        </w:tc>
      </w:tr>
      <w:tr w:rsidR="00402B29" w:rsidTr="006769DE">
        <w:trPr>
          <w:gridBefore w:val="1"/>
          <w:gridAfter w:val="1"/>
          <w:wBefore w:w="74" w:type="dxa"/>
          <w:wAfter w:w="139" w:type="dxa"/>
          <w:trHeight w:val="221"/>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t>borůvkové listí</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Léčivka.</w:t>
            </w:r>
          </w:p>
        </w:tc>
      </w:tr>
      <w:tr w:rsidR="00402B29" w:rsidTr="006769DE">
        <w:trPr>
          <w:gridBefore w:val="1"/>
          <w:gridAfter w:val="1"/>
          <w:wBefore w:w="74" w:type="dxa"/>
          <w:wAfter w:w="139" w:type="dxa"/>
          <w:trHeight w:val="442"/>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pStyle w:val="Normlnweb"/>
              <w:jc w:val="center"/>
              <w:rPr>
                <w:rFonts w:ascii="Times New Roman" w:hAnsi="Times New Roman" w:cs="Times New Roman"/>
                <w:b/>
                <w:bCs/>
                <w:iCs/>
                <w:szCs w:val="20"/>
              </w:rPr>
            </w:pPr>
            <w:r>
              <w:rPr>
                <w:rFonts w:ascii="Times New Roman" w:hAnsi="Times New Roman" w:cs="Times New Roman"/>
                <w:b/>
                <w:bCs/>
                <w:iCs/>
                <w:szCs w:val="20"/>
              </w:rPr>
              <w:t>heřmánek</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pStyle w:val="Normlnweb"/>
              <w:rPr>
                <w:rFonts w:ascii="Times New Roman" w:hAnsi="Times New Roman" w:cs="Times New Roman"/>
                <w:szCs w:val="20"/>
              </w:rPr>
            </w:pPr>
            <w:r>
              <w:rPr>
                <w:rFonts w:ascii="Times New Roman" w:hAnsi="Times New Roman" w:cs="Times New Roman"/>
                <w:szCs w:val="20"/>
              </w:rPr>
              <w:t>Působí pozitivně při zažívacích potížích a onemocněních dýchacích cest (také jako čaj).</w:t>
            </w:r>
          </w:p>
        </w:tc>
      </w:tr>
      <w:tr w:rsidR="00402B29" w:rsidTr="006769DE">
        <w:trPr>
          <w:gridBefore w:val="1"/>
          <w:gridAfter w:val="1"/>
          <w:wBefore w:w="74" w:type="dxa"/>
          <w:wAfter w:w="139" w:type="dxa"/>
          <w:trHeight w:val="677"/>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t>kopr</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Obsahuje hodně vitamínů, proto podávat v malém množství, povzbuzuje chuť k jídlu, podporuje trávení, odstraňuje lehké zažívací poruchy, tlumí křeče a stimuluje tvorbu mléka.</w:t>
            </w:r>
          </w:p>
        </w:tc>
      </w:tr>
      <w:tr w:rsidR="00402B29" w:rsidTr="006769DE">
        <w:trPr>
          <w:gridBefore w:val="1"/>
          <w:gridAfter w:val="1"/>
          <w:wBefore w:w="74" w:type="dxa"/>
          <w:wAfter w:w="139" w:type="dxa"/>
          <w:trHeight w:val="221"/>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t>kopřiva</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Krmíme zvadlými nebo usušenými, působí močopudně.</w:t>
            </w:r>
          </w:p>
        </w:tc>
      </w:tr>
      <w:tr w:rsidR="00402B29" w:rsidTr="006769DE">
        <w:trPr>
          <w:gridBefore w:val="1"/>
          <w:gridAfter w:val="1"/>
          <w:wBefore w:w="74" w:type="dxa"/>
          <w:wAfter w:w="139" w:type="dxa"/>
          <w:trHeight w:val="221"/>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pStyle w:val="Normlnweb"/>
              <w:jc w:val="center"/>
              <w:rPr>
                <w:rFonts w:ascii="Times New Roman" w:hAnsi="Times New Roman" w:cs="Times New Roman"/>
                <w:b/>
                <w:bCs/>
                <w:iCs/>
                <w:szCs w:val="20"/>
              </w:rPr>
            </w:pPr>
            <w:r>
              <w:rPr>
                <w:rFonts w:ascii="Times New Roman" w:hAnsi="Times New Roman" w:cs="Times New Roman"/>
                <w:b/>
                <w:bCs/>
                <w:iCs/>
                <w:szCs w:val="20"/>
              </w:rPr>
              <w:t>máta peprná</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pStyle w:val="Normlnweb"/>
              <w:rPr>
                <w:rFonts w:ascii="Times New Roman" w:hAnsi="Times New Roman" w:cs="Times New Roman"/>
                <w:szCs w:val="20"/>
              </w:rPr>
            </w:pPr>
            <w:r>
              <w:rPr>
                <w:rFonts w:ascii="Times New Roman" w:hAnsi="Times New Roman" w:cs="Times New Roman"/>
                <w:szCs w:val="20"/>
              </w:rPr>
              <w:t xml:space="preserve">Příznivě působí na trávicí ústrojí, podporuje </w:t>
            </w:r>
            <w:proofErr w:type="gramStart"/>
            <w:r>
              <w:rPr>
                <w:rFonts w:ascii="Times New Roman" w:hAnsi="Times New Roman" w:cs="Times New Roman"/>
                <w:szCs w:val="20"/>
              </w:rPr>
              <w:t>prokrvení a  tvorbu</w:t>
            </w:r>
            <w:proofErr w:type="gramEnd"/>
            <w:r>
              <w:rPr>
                <w:rFonts w:ascii="Times New Roman" w:hAnsi="Times New Roman" w:cs="Times New Roman"/>
                <w:szCs w:val="20"/>
              </w:rPr>
              <w:t xml:space="preserve"> žluči.</w:t>
            </w:r>
          </w:p>
        </w:tc>
      </w:tr>
      <w:tr w:rsidR="00402B29" w:rsidTr="006769DE">
        <w:trPr>
          <w:gridBefore w:val="1"/>
          <w:gridAfter w:val="1"/>
          <w:wBefore w:w="74" w:type="dxa"/>
          <w:wAfter w:w="139" w:type="dxa"/>
          <w:trHeight w:val="221"/>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pStyle w:val="Normlnweb"/>
              <w:jc w:val="center"/>
              <w:rPr>
                <w:rFonts w:ascii="Times New Roman" w:hAnsi="Times New Roman" w:cs="Times New Roman"/>
                <w:b/>
                <w:bCs/>
                <w:iCs/>
                <w:szCs w:val="20"/>
              </w:rPr>
            </w:pPr>
            <w:r>
              <w:rPr>
                <w:rFonts w:ascii="Times New Roman" w:hAnsi="Times New Roman" w:cs="Times New Roman"/>
                <w:b/>
                <w:bCs/>
                <w:iCs/>
                <w:szCs w:val="20"/>
              </w:rPr>
              <w:t>meduňka</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pStyle w:val="Normlnweb"/>
              <w:rPr>
                <w:rFonts w:ascii="Times New Roman" w:hAnsi="Times New Roman" w:cs="Times New Roman"/>
                <w:szCs w:val="20"/>
              </w:rPr>
            </w:pPr>
            <w:r>
              <w:rPr>
                <w:rFonts w:ascii="Times New Roman" w:hAnsi="Times New Roman" w:cs="Times New Roman"/>
                <w:szCs w:val="20"/>
              </w:rPr>
              <w:t>Působí protikřečově a příznivě na zažívání (také při nadýmání).</w:t>
            </w:r>
          </w:p>
        </w:tc>
      </w:tr>
      <w:tr w:rsidR="00402B29" w:rsidTr="006769DE">
        <w:trPr>
          <w:gridBefore w:val="1"/>
          <w:gridAfter w:val="1"/>
          <w:wBefore w:w="74" w:type="dxa"/>
          <w:wAfter w:w="139" w:type="dxa"/>
          <w:trHeight w:val="442"/>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pStyle w:val="Normlnweb"/>
              <w:jc w:val="center"/>
              <w:rPr>
                <w:rFonts w:ascii="Times New Roman" w:hAnsi="Times New Roman" w:cs="Times New Roman"/>
                <w:b/>
                <w:bCs/>
                <w:iCs/>
                <w:szCs w:val="20"/>
              </w:rPr>
            </w:pPr>
            <w:r>
              <w:rPr>
                <w:rFonts w:ascii="Times New Roman" w:hAnsi="Times New Roman" w:cs="Times New Roman"/>
                <w:b/>
                <w:bCs/>
                <w:iCs/>
                <w:szCs w:val="20"/>
              </w:rPr>
              <w:t>pampeliška/smetánka lékařská</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pStyle w:val="Normlnweb"/>
              <w:rPr>
                <w:rFonts w:ascii="Times New Roman" w:hAnsi="Times New Roman" w:cs="Times New Roman"/>
                <w:szCs w:val="20"/>
              </w:rPr>
            </w:pPr>
            <w:r>
              <w:rPr>
                <w:rFonts w:ascii="Times New Roman" w:hAnsi="Times New Roman" w:cs="Times New Roman"/>
                <w:szCs w:val="20"/>
              </w:rPr>
              <w:t>Kořen, listy, květ; působí močopudně, barví moč do červena.</w:t>
            </w:r>
          </w:p>
        </w:tc>
      </w:tr>
      <w:tr w:rsidR="00402B29" w:rsidTr="006769DE">
        <w:trPr>
          <w:gridBefore w:val="1"/>
          <w:gridAfter w:val="1"/>
          <w:wBefore w:w="74" w:type="dxa"/>
          <w:wAfter w:w="139" w:type="dxa"/>
          <w:trHeight w:val="677"/>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pStyle w:val="Normlnweb"/>
              <w:jc w:val="center"/>
              <w:rPr>
                <w:rFonts w:ascii="Times New Roman" w:hAnsi="Times New Roman" w:cs="Times New Roman"/>
                <w:b/>
                <w:bCs/>
                <w:iCs/>
                <w:szCs w:val="20"/>
              </w:rPr>
            </w:pPr>
            <w:r>
              <w:rPr>
                <w:rFonts w:ascii="Times New Roman" w:hAnsi="Times New Roman" w:cs="Times New Roman"/>
                <w:b/>
                <w:bCs/>
                <w:iCs/>
                <w:szCs w:val="20"/>
              </w:rPr>
              <w:t>podběl</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pStyle w:val="Normlnweb"/>
              <w:rPr>
                <w:rFonts w:ascii="Times New Roman" w:hAnsi="Times New Roman" w:cs="Times New Roman"/>
                <w:szCs w:val="20"/>
              </w:rPr>
            </w:pPr>
            <w:r>
              <w:rPr>
                <w:rFonts w:ascii="Times New Roman" w:hAnsi="Times New Roman" w:cs="Times New Roman"/>
                <w:szCs w:val="20"/>
              </w:rPr>
              <w:t>Protizánětlivý, ale v sušeném stavu zkrmujeme pouze ve velmi malém množství kvůli vysokému obsahu léčivých látek, které mohou ve vysokých dávkách poškodit játra.</w:t>
            </w:r>
          </w:p>
        </w:tc>
      </w:tr>
      <w:tr w:rsidR="00402B29" w:rsidTr="006769DE">
        <w:trPr>
          <w:gridBefore w:val="1"/>
          <w:gridAfter w:val="1"/>
          <w:wBefore w:w="74" w:type="dxa"/>
          <w:wAfter w:w="139" w:type="dxa"/>
          <w:trHeight w:val="442"/>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lastRenderedPageBreak/>
              <w:t>sedmikráska</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Ve větším množství působí projímavě, podporuje hojivé procesy při plicních onemocněních.</w:t>
            </w:r>
          </w:p>
        </w:tc>
      </w:tr>
      <w:tr w:rsidR="00402B29" w:rsidTr="006769DE">
        <w:trPr>
          <w:gridBefore w:val="1"/>
          <w:gridAfter w:val="1"/>
          <w:wBefore w:w="74" w:type="dxa"/>
          <w:wAfter w:w="139" w:type="dxa"/>
          <w:trHeight w:val="221"/>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jc w:val="center"/>
              <w:rPr>
                <w:rFonts w:eastAsia="Arial Unicode MS"/>
                <w:b/>
                <w:bCs/>
                <w:iCs/>
                <w:color w:val="000000"/>
              </w:rPr>
            </w:pPr>
            <w:r>
              <w:rPr>
                <w:b/>
                <w:bCs/>
                <w:iCs/>
                <w:szCs w:val="20"/>
                <w:lang w:val="it-IT"/>
              </w:rPr>
              <w:t>slunečnice</w:t>
            </w: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rFonts w:eastAsia="Arial Unicode MS"/>
                <w:color w:val="000000"/>
              </w:rPr>
            </w:pPr>
            <w:r>
              <w:rPr>
                <w:szCs w:val="20"/>
                <w:lang w:val="it-IT"/>
              </w:rPr>
              <w:t>Jenom okvětní lístky (pro králíky pochoutka) a rostlinu! Ne semínka!</w:t>
            </w:r>
          </w:p>
        </w:tc>
      </w:tr>
      <w:tr w:rsidR="00402B29" w:rsidTr="006769DE">
        <w:trPr>
          <w:gridBefore w:val="1"/>
          <w:gridAfter w:val="1"/>
          <w:wBefore w:w="74" w:type="dxa"/>
          <w:wAfter w:w="139" w:type="dxa"/>
          <w:trHeight w:val="236"/>
          <w:jc w:val="center"/>
        </w:trPr>
        <w:tc>
          <w:tcPr>
            <w:tcW w:w="2779" w:type="dxa"/>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i/>
                <w:sz w:val="28"/>
                <w:szCs w:val="20"/>
                <w:lang w:val="it-IT"/>
              </w:rPr>
            </w:pPr>
          </w:p>
        </w:tc>
        <w:tc>
          <w:tcPr>
            <w:tcW w:w="6413" w:type="dxa"/>
            <w:gridSpan w:val="2"/>
            <w:tcBorders>
              <w:top w:val="single" w:sz="4" w:space="0" w:color="auto"/>
              <w:left w:val="single" w:sz="4" w:space="0" w:color="auto"/>
              <w:bottom w:val="single" w:sz="4" w:space="0" w:color="auto"/>
              <w:right w:val="single" w:sz="4" w:space="0" w:color="auto"/>
            </w:tcBorders>
          </w:tcPr>
          <w:p w:rsidR="00402B29" w:rsidRDefault="00402B29" w:rsidP="006769DE">
            <w:pPr>
              <w:spacing w:before="100" w:beforeAutospacing="1" w:after="100" w:afterAutospacing="1"/>
              <w:rPr>
                <w:sz w:val="28"/>
                <w:szCs w:val="20"/>
                <w:lang w:val="it-IT"/>
              </w:rPr>
            </w:pPr>
          </w:p>
        </w:tc>
      </w:tr>
    </w:tbl>
    <w:p w:rsidR="00402B29" w:rsidRDefault="00402B29" w:rsidP="00402B29">
      <w:pPr>
        <w:pStyle w:val="Nadpis1"/>
        <w:rPr>
          <w:iCs/>
          <w:u w:val="none"/>
        </w:rPr>
      </w:pPr>
    </w:p>
    <w:p w:rsidR="00402B29" w:rsidRPr="001A3856" w:rsidRDefault="00402B29" w:rsidP="00402B29">
      <w:pPr>
        <w:pStyle w:val="Nadpis1"/>
        <w:ind w:left="6663" w:hanging="6663"/>
        <w:rPr>
          <w:rFonts w:ascii="Arial" w:hAnsi="Arial" w:cs="Arial"/>
          <w:iCs/>
          <w:sz w:val="20"/>
          <w:u w:val="none"/>
        </w:rPr>
      </w:pPr>
      <w:r w:rsidRPr="00402B29">
        <w:rPr>
          <w:iCs/>
          <w:sz w:val="32"/>
          <w:szCs w:val="32"/>
        </w:rPr>
        <w:t xml:space="preserve">VĚTVE </w:t>
      </w:r>
      <w:r w:rsidRPr="00402B29">
        <w:rPr>
          <w:iCs/>
          <w:sz w:val="32"/>
          <w:szCs w:val="32"/>
          <w:u w:val="none"/>
        </w:rPr>
        <w:t xml:space="preserve"> </w:t>
      </w:r>
      <w:r w:rsidRPr="001A3856">
        <w:rPr>
          <w:iCs/>
          <w:u w:val="none"/>
        </w:rPr>
        <w:t xml:space="preserve">                                                                  </w:t>
      </w:r>
      <w:r>
        <w:rPr>
          <w:noProof/>
          <w:u w:val="none"/>
        </w:rPr>
        <w:drawing>
          <wp:inline distT="0" distB="0" distL="0" distR="0">
            <wp:extent cx="1562100" cy="120015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562100" cy="1200150"/>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lang w:val="it-IT"/>
        </w:rPr>
      </w:pPr>
      <w:r>
        <w:rPr>
          <w:sz w:val="28"/>
          <w:szCs w:val="20"/>
          <w:lang w:val="it-IT"/>
        </w:rPr>
        <w:t xml:space="preserve">Ušáci se dokáží hlodáním větví zabývat hodiny. Ohlodávání kůry masíruje dásně, které se tak dobře prokrvují. Látky obsažené v kůře přitom mají na králíkovy zuby podobný účinek jako zubní pasta u lidí, což vede ke zdravým dásním a správnému růstu zubů. </w:t>
      </w:r>
      <w:r>
        <w:rPr>
          <w:rStyle w:val="Siln"/>
          <w:rFonts w:eastAsia="Arial Unicode MS"/>
          <w:sz w:val="28"/>
          <w:szCs w:val="20"/>
          <w:u w:val="single"/>
          <w:lang w:val="it-IT"/>
        </w:rPr>
        <w:t>Hlodání větví je nejúčinnější prostředek na obroušování předních zubů, které králíkovi rostou po celý život</w:t>
      </w:r>
      <w:r>
        <w:rPr>
          <w:sz w:val="28"/>
          <w:szCs w:val="20"/>
          <w:lang w:val="it-IT"/>
        </w:rPr>
        <w:t xml:space="preserve"> (přední zuby-řezáky rostou rychlostí 3-4mm/týden, zadní zuby-stoličky, které se nejlépe obrušují žvýkáním sena, rostou rychlostí 3-4mm/měsíc). Větve můžeme podávat </w:t>
      </w:r>
      <w:r>
        <w:rPr>
          <w:rStyle w:val="Siln"/>
          <w:rFonts w:eastAsia="Arial Unicode MS"/>
          <w:sz w:val="28"/>
          <w:szCs w:val="20"/>
          <w:lang w:val="it-IT"/>
        </w:rPr>
        <w:t xml:space="preserve">čerstvé </w:t>
      </w:r>
      <w:r>
        <w:rPr>
          <w:sz w:val="28"/>
          <w:szCs w:val="20"/>
          <w:lang w:val="it-IT"/>
        </w:rPr>
        <w:t>včetně pupenů, květů a listů. Před podáním je opláchneme a přebytečnou vodu oklepeme.</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lang w:val="it-IT"/>
        </w:rPr>
      </w:pPr>
      <w:r>
        <w:rPr>
          <w:sz w:val="28"/>
          <w:lang w:val="it-IT"/>
        </w:rPr>
        <w:t>V žádném případě nelze k obrušování předních zubů doporučit podávání suchého chleba. Jeho složení rozhodně není vhodné pro každodenní podávání. Pokud budeme dávat chleba jako “pamlsek” jednou týdně, je jeho vliv na obrušování zubů zanedbatelný vzhledem k tomu, jak králíkovi zuby rychle rostou</w:t>
      </w:r>
    </w:p>
    <w:p w:rsidR="00402B29" w:rsidRPr="001A3856" w:rsidRDefault="00402B29" w:rsidP="00402B29">
      <w:pPr>
        <w:pStyle w:val="Nadpis1"/>
        <w:ind w:left="6379" w:hanging="6379"/>
        <w:rPr>
          <w:rFonts w:eastAsia="Arial Unicode MS"/>
          <w:u w:val="none"/>
          <w:lang w:val="it-IT"/>
        </w:rPr>
      </w:pPr>
      <w:r w:rsidRPr="00402B29">
        <w:rPr>
          <w:sz w:val="32"/>
          <w:szCs w:val="32"/>
          <w:lang w:val="it-IT"/>
        </w:rPr>
        <w:t xml:space="preserve">OVOCE </w:t>
      </w:r>
      <w:r w:rsidRPr="00402B29">
        <w:rPr>
          <w:sz w:val="32"/>
          <w:szCs w:val="32"/>
          <w:u w:val="none"/>
          <w:lang w:val="it-IT"/>
        </w:rPr>
        <w:t xml:space="preserve">   </w:t>
      </w:r>
      <w:r>
        <w:rPr>
          <w:u w:val="none"/>
          <w:lang w:val="it-IT"/>
        </w:rPr>
        <w:t xml:space="preserve">                                                            </w:t>
      </w:r>
      <w:r>
        <w:rPr>
          <w:noProof/>
          <w:u w:val="none"/>
        </w:rPr>
        <w:drawing>
          <wp:inline distT="0" distB="0" distL="0" distR="0">
            <wp:extent cx="1381125" cy="1257300"/>
            <wp:effectExtent l="1905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381125" cy="1257300"/>
                    </a:xfrm>
                    <a:prstGeom prst="rect">
                      <a:avLst/>
                    </a:prstGeom>
                    <a:noFill/>
                    <a:ln w="9525">
                      <a:noFill/>
                      <a:miter lim="800000"/>
                      <a:headEnd/>
                      <a:tailEnd/>
                    </a:ln>
                  </pic:spPr>
                </pic:pic>
              </a:graphicData>
            </a:graphic>
          </wp:inline>
        </w:drawing>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rPr>
          <w:sz w:val="28"/>
        </w:rPr>
      </w:pPr>
      <w:r>
        <w:rPr>
          <w:sz w:val="28"/>
          <w:szCs w:val="20"/>
          <w:lang w:val="it-IT"/>
        </w:rPr>
        <w:t xml:space="preserve">Pro králíka je ovoce jako bonbony pro člověka - obsahuje hodně cukru, a proto by mělo sloužit pouze jako </w:t>
      </w:r>
      <w:r>
        <w:rPr>
          <w:b/>
          <w:sz w:val="28"/>
          <w:szCs w:val="20"/>
          <w:lang w:val="it-IT"/>
        </w:rPr>
        <w:t>pamlsek</w:t>
      </w:r>
      <w:r>
        <w:rPr>
          <w:sz w:val="28"/>
          <w:szCs w:val="20"/>
          <w:lang w:val="it-IT"/>
        </w:rPr>
        <w:t>, neboť vysoký obsah cukru podporuje vznik cukrovky. Králíčci, kteří maji nadváhu, by ho (alespoň po dobu diety) neměli dostávat vůbec.</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rPr>
          <w:sz w:val="28"/>
          <w:lang w:val="it-IT"/>
        </w:rPr>
      </w:pPr>
      <w:r>
        <w:rPr>
          <w:sz w:val="28"/>
          <w:szCs w:val="20"/>
          <w:lang w:val="it-IT"/>
        </w:rPr>
        <w:lastRenderedPageBreak/>
        <w:t xml:space="preserve">Z ovoce je vhodné </w:t>
      </w:r>
      <w:r>
        <w:rPr>
          <w:b/>
          <w:sz w:val="28"/>
          <w:szCs w:val="20"/>
          <w:lang w:val="it-IT"/>
        </w:rPr>
        <w:t>odstranit pecky a jádra</w:t>
      </w:r>
      <w:r>
        <w:rPr>
          <w:sz w:val="28"/>
          <w:szCs w:val="20"/>
          <w:lang w:val="it-IT"/>
        </w:rPr>
        <w:t>.</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rPr>
          <w:rFonts w:ascii="Arial" w:hAnsi="Arial" w:cs="Arial"/>
          <w:sz w:val="20"/>
          <w:szCs w:val="20"/>
          <w:lang w:val="it-IT"/>
        </w:rPr>
      </w:pPr>
      <w:r>
        <w:rPr>
          <w:sz w:val="28"/>
          <w:szCs w:val="20"/>
          <w:lang w:val="it-IT"/>
        </w:rPr>
        <w:t>V žádném případě nepodáváme slupky od pomerančů, mandarinek atp. Jsou totiž většinou ošetřeny chemickými přípravky na bázi silic, které se nesmyjí ani pod horkou vodou</w:t>
      </w:r>
    </w:p>
    <w:p w:rsidR="00402B29" w:rsidRDefault="00402B29" w:rsidP="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rPr>
          <w:b/>
          <w:bCs/>
          <w:sz w:val="32"/>
          <w:szCs w:val="20"/>
          <w:u w:val="single"/>
          <w:lang w:val="it-IT"/>
        </w:rPr>
      </w:pPr>
      <w:r>
        <w:rPr>
          <w:b/>
          <w:bCs/>
          <w:sz w:val="32"/>
          <w:szCs w:val="20"/>
          <w:u w:val="single"/>
          <w:lang w:val="it-IT"/>
        </w:rPr>
        <w:t>NIKDY NEDÁVÁME!!!!</w:t>
      </w:r>
    </w:p>
    <w:p w:rsidR="00402B29" w:rsidRDefault="00402B29" w:rsidP="00402B29">
      <w:pPr>
        <w:pStyle w:val="Normlnweb"/>
        <w:pBdr>
          <w:top w:val="dashed" w:sz="6" w:space="0" w:color="FFFFFF"/>
          <w:left w:val="dashed" w:sz="6" w:space="0" w:color="FFFFFF"/>
          <w:bottom w:val="dashed" w:sz="6" w:space="0" w:color="FFFFFF"/>
          <w:right w:val="dashed" w:sz="6" w:space="0" w:color="FFFFFF"/>
        </w:pBdr>
        <w:shd w:val="clear" w:color="auto" w:fill="FFFFFF"/>
        <w:spacing w:after="0" w:afterAutospacing="0"/>
        <w:jc w:val="both"/>
        <w:rPr>
          <w:rFonts w:ascii="Arial" w:hAnsi="Arial" w:cs="Arial"/>
          <w:sz w:val="20"/>
          <w:szCs w:val="20"/>
        </w:rPr>
      </w:pPr>
      <w:r>
        <w:rPr>
          <w:rStyle w:val="Siln"/>
          <w:rFonts w:ascii="Arial" w:hAnsi="Arial" w:cs="Arial"/>
          <w:sz w:val="20"/>
          <w:szCs w:val="20"/>
        </w:rPr>
        <w:t>Králíkovi nikdy nepodáváme pamlsky:</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sz w:val="28"/>
          <w:szCs w:val="20"/>
        </w:rPr>
        <w:t xml:space="preserve">které obsahují </w:t>
      </w:r>
      <w:r>
        <w:rPr>
          <w:rStyle w:val="Zvraznn"/>
          <w:b/>
          <w:bCs/>
          <w:i w:val="0"/>
          <w:iCs w:val="0"/>
          <w:sz w:val="28"/>
          <w:szCs w:val="20"/>
        </w:rPr>
        <w:t>mléko</w:t>
      </w:r>
      <w:r>
        <w:rPr>
          <w:sz w:val="28"/>
          <w:szCs w:val="20"/>
        </w:rPr>
        <w:t xml:space="preserve"> (jogurtové dropsy, </w:t>
      </w:r>
      <w:proofErr w:type="spellStart"/>
      <w:r>
        <w:rPr>
          <w:sz w:val="28"/>
          <w:szCs w:val="20"/>
        </w:rPr>
        <w:t>snacky</w:t>
      </w:r>
      <w:proofErr w:type="spellEnd"/>
      <w:r>
        <w:rPr>
          <w:sz w:val="28"/>
          <w:szCs w:val="20"/>
        </w:rPr>
        <w:t xml:space="preserve"> nebo jahodové dropsy, které mají ve složení mléko apod.)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rStyle w:val="Zvraznn"/>
          <w:i w:val="0"/>
          <w:iCs w:val="0"/>
          <w:sz w:val="28"/>
          <w:szCs w:val="20"/>
        </w:rPr>
        <w:t xml:space="preserve">tyčinky lepené </w:t>
      </w:r>
      <w:r>
        <w:rPr>
          <w:rStyle w:val="Zvraznn"/>
          <w:b/>
          <w:bCs/>
          <w:i w:val="0"/>
          <w:iCs w:val="0"/>
          <w:sz w:val="28"/>
          <w:szCs w:val="20"/>
        </w:rPr>
        <w:t>medem nebo vejci</w:t>
      </w:r>
      <w:r>
        <w:rPr>
          <w:sz w:val="28"/>
          <w:szCs w:val="20"/>
        </w:rPr>
        <w:t xml:space="preserve">, které  bývají ještě nadto obalené v zrní, slunečnici, kukuřici, </w:t>
      </w:r>
      <w:proofErr w:type="gramStart"/>
      <w:r>
        <w:rPr>
          <w:sz w:val="28"/>
          <w:szCs w:val="20"/>
        </w:rPr>
        <w:t>ořeších...</w:t>
      </w:r>
      <w:proofErr w:type="gramEnd"/>
      <w:r>
        <w:rPr>
          <w:sz w:val="28"/>
          <w:szCs w:val="20"/>
        </w:rPr>
        <w:t xml:space="preserve"> U citlivějších jedinců mohou způsobit trávicí obtíže.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b/>
          <w:bCs/>
          <w:sz w:val="28"/>
          <w:szCs w:val="20"/>
        </w:rPr>
        <w:t>vojtěšková kolečka</w:t>
      </w:r>
      <w:r>
        <w:rPr>
          <w:sz w:val="28"/>
          <w:szCs w:val="20"/>
        </w:rPr>
        <w:t xml:space="preserve"> (nebo cokoliv jiného) s obsahem </w:t>
      </w:r>
      <w:r>
        <w:rPr>
          <w:rStyle w:val="Zvraznn"/>
          <w:i w:val="0"/>
          <w:iCs w:val="0"/>
          <w:sz w:val="28"/>
          <w:szCs w:val="20"/>
        </w:rPr>
        <w:t>drůbeží moučky</w:t>
      </w:r>
      <w:r>
        <w:rPr>
          <w:sz w:val="28"/>
          <w:szCs w:val="20"/>
        </w:rPr>
        <w:t xml:space="preserve">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rStyle w:val="Zvraznn"/>
          <w:b/>
          <w:bCs/>
          <w:i w:val="0"/>
          <w:iCs w:val="0"/>
          <w:sz w:val="28"/>
          <w:szCs w:val="20"/>
        </w:rPr>
        <w:t>mléko, mléčné výrobky</w:t>
      </w:r>
      <w:r>
        <w:rPr>
          <w:sz w:val="28"/>
          <w:szCs w:val="20"/>
        </w:rPr>
        <w:t xml:space="preserve"> (jogurty, </w:t>
      </w:r>
      <w:proofErr w:type="gramStart"/>
      <w:r>
        <w:rPr>
          <w:sz w:val="28"/>
          <w:szCs w:val="20"/>
        </w:rPr>
        <w:t>sýry...) – mléko</w:t>
      </w:r>
      <w:proofErr w:type="gramEnd"/>
      <w:r>
        <w:rPr>
          <w:sz w:val="28"/>
          <w:szCs w:val="20"/>
        </w:rPr>
        <w:t xml:space="preserve"> obsahuje mléčný cukr (laktózu), která je pro všechny savce v dospělosti velmi těžko stravitelná. Jeho zásaditá povaha narušuje pH rovnováhu ve střevech.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rStyle w:val="Zvraznn"/>
          <w:b/>
          <w:bCs/>
          <w:i w:val="0"/>
          <w:iCs w:val="0"/>
          <w:sz w:val="28"/>
          <w:szCs w:val="20"/>
        </w:rPr>
        <w:t>ořechy, mandle</w:t>
      </w:r>
      <w:r>
        <w:rPr>
          <w:sz w:val="28"/>
          <w:szCs w:val="20"/>
        </w:rPr>
        <w:t xml:space="preserve"> – příliš tučné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rStyle w:val="Zvraznn"/>
          <w:b/>
          <w:bCs/>
          <w:i w:val="0"/>
          <w:iCs w:val="0"/>
          <w:sz w:val="28"/>
          <w:szCs w:val="20"/>
        </w:rPr>
        <w:t>káva, čokoláda</w:t>
      </w:r>
      <w:r>
        <w:rPr>
          <w:sz w:val="28"/>
          <w:szCs w:val="20"/>
        </w:rPr>
        <w:t xml:space="preserve"> – </w:t>
      </w:r>
      <w:proofErr w:type="spellStart"/>
      <w:r>
        <w:rPr>
          <w:sz w:val="28"/>
          <w:szCs w:val="20"/>
        </w:rPr>
        <w:t>nedokáží</w:t>
      </w:r>
      <w:proofErr w:type="spellEnd"/>
      <w:r>
        <w:rPr>
          <w:sz w:val="28"/>
          <w:szCs w:val="20"/>
        </w:rPr>
        <w:t xml:space="preserve"> je strávit a obojí je pro zvířata jedovaté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sz w:val="28"/>
          <w:szCs w:val="20"/>
        </w:rPr>
      </w:pPr>
      <w:r>
        <w:rPr>
          <w:rStyle w:val="Zvraznn"/>
          <w:b/>
          <w:bCs/>
          <w:i w:val="0"/>
          <w:iCs w:val="0"/>
          <w:sz w:val="28"/>
          <w:szCs w:val="20"/>
        </w:rPr>
        <w:t>všechno lidské jídlo</w:t>
      </w:r>
      <w:r>
        <w:rPr>
          <w:rStyle w:val="Zvraznn"/>
          <w:i w:val="0"/>
          <w:iCs w:val="0"/>
          <w:sz w:val="28"/>
          <w:szCs w:val="20"/>
        </w:rPr>
        <w:t xml:space="preserve"> </w:t>
      </w:r>
      <w:r>
        <w:rPr>
          <w:sz w:val="28"/>
          <w:szCs w:val="20"/>
        </w:rPr>
        <w:t xml:space="preserve">(sušenky, piškoty, křupky, brambůrky, pizzu, párky, salámy, </w:t>
      </w:r>
      <w:proofErr w:type="gramStart"/>
      <w:r>
        <w:rPr>
          <w:sz w:val="28"/>
          <w:szCs w:val="20"/>
        </w:rPr>
        <w:t>šunku...)</w:t>
      </w:r>
      <w:proofErr w:type="gramEnd"/>
      <w:r>
        <w:rPr>
          <w:sz w:val="28"/>
          <w:szCs w:val="20"/>
        </w:rPr>
        <w:t xml:space="preserve"> </w:t>
      </w:r>
    </w:p>
    <w:p w:rsidR="00402B29" w:rsidRDefault="00402B29" w:rsidP="00402B29">
      <w:pPr>
        <w:numPr>
          <w:ilvl w:val="0"/>
          <w:numId w:val="5"/>
        </w:num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rPr>
          <w:rFonts w:ascii="Arial" w:hAnsi="Arial" w:cs="Arial"/>
          <w:sz w:val="20"/>
          <w:szCs w:val="20"/>
        </w:rPr>
      </w:pPr>
      <w:r>
        <w:rPr>
          <w:rStyle w:val="Zvraznn"/>
          <w:b/>
          <w:bCs/>
          <w:i w:val="0"/>
          <w:iCs w:val="0"/>
          <w:sz w:val="28"/>
          <w:szCs w:val="20"/>
        </w:rPr>
        <w:t>suché pečivo</w:t>
      </w:r>
      <w:r>
        <w:rPr>
          <w:rStyle w:val="Zvraznn"/>
          <w:i w:val="0"/>
          <w:iCs w:val="0"/>
          <w:sz w:val="28"/>
          <w:szCs w:val="20"/>
        </w:rPr>
        <w:t xml:space="preserve"> </w:t>
      </w:r>
      <w:r>
        <w:rPr>
          <w:sz w:val="28"/>
          <w:szCs w:val="20"/>
        </w:rPr>
        <w:t xml:space="preserve">(chleba, rohlíky, toastové chleby, tmavý barvený chleba, loupáky/croissanty, </w:t>
      </w:r>
      <w:proofErr w:type="gramStart"/>
      <w:r>
        <w:rPr>
          <w:sz w:val="28"/>
          <w:szCs w:val="20"/>
        </w:rPr>
        <w:t>dalamánky...)</w:t>
      </w:r>
      <w:proofErr w:type="gramEnd"/>
      <w:r>
        <w:rPr>
          <w:rFonts w:ascii="Arial" w:hAnsi="Arial" w:cs="Arial"/>
          <w:sz w:val="20"/>
          <w:szCs w:val="20"/>
        </w:rPr>
        <w:t xml:space="preserve"> </w:t>
      </w:r>
    </w:p>
    <w:p w:rsidR="00402B29" w:rsidRDefault="00402B29"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EA3A40" w:rsidRDefault="00EA3A40" w:rsidP="00402B29"/>
    <w:p w:rsidR="00402B29" w:rsidRDefault="00402B29" w:rsidP="00402B29">
      <w:pPr>
        <w:pStyle w:val="Nadpis1"/>
      </w:pPr>
      <w:r>
        <w:lastRenderedPageBreak/>
        <w:t>ŽELVA NÁDHERNÁ</w:t>
      </w:r>
    </w:p>
    <w:p w:rsidR="00402B29" w:rsidRDefault="00402B29" w:rsidP="00402B29">
      <w:pPr>
        <w:rPr>
          <w:sz w:val="30"/>
        </w:rPr>
      </w:pPr>
      <w:r>
        <w:rPr>
          <w:sz w:val="30"/>
        </w:rPr>
        <w:t>(</w:t>
      </w:r>
      <w:proofErr w:type="spellStart"/>
      <w:r>
        <w:rPr>
          <w:rFonts w:ascii="Verdana" w:hAnsi="Verdana"/>
        </w:rPr>
        <w:t>Trachemys</w:t>
      </w:r>
      <w:proofErr w:type="spellEnd"/>
      <w:r>
        <w:rPr>
          <w:rFonts w:ascii="Verdana" w:hAnsi="Verdana"/>
        </w:rPr>
        <w:t xml:space="preserve"> </w:t>
      </w:r>
      <w:proofErr w:type="spellStart"/>
      <w:r>
        <w:rPr>
          <w:rFonts w:ascii="Verdana" w:hAnsi="Verdana"/>
        </w:rPr>
        <w:t>scripta</w:t>
      </w:r>
      <w:proofErr w:type="spellEnd"/>
      <w:r>
        <w:rPr>
          <w:rFonts w:ascii="Verdana" w:hAnsi="Verdana"/>
        </w:rPr>
        <w:t xml:space="preserve"> </w:t>
      </w:r>
      <w:proofErr w:type="spellStart"/>
      <w:r>
        <w:rPr>
          <w:rFonts w:ascii="Verdana" w:hAnsi="Verdana"/>
        </w:rPr>
        <w:t>elegans</w:t>
      </w:r>
      <w:proofErr w:type="spellEnd"/>
      <w:r>
        <w:rPr>
          <w:sz w:val="30"/>
        </w:rPr>
        <w:t>)</w:t>
      </w:r>
    </w:p>
    <w:p w:rsidR="00402B29" w:rsidRDefault="00402B29" w:rsidP="00402B29">
      <w:pPr>
        <w:rPr>
          <w:rFonts w:ascii="Verdana" w:hAnsi="Verdana"/>
        </w:rPr>
      </w:pPr>
    </w:p>
    <w:p w:rsidR="00402B29" w:rsidRDefault="00402B29" w:rsidP="00402B29">
      <w:pPr>
        <w:rPr>
          <w:rFonts w:ascii="Verdana" w:hAnsi="Verdana"/>
        </w:rPr>
      </w:pPr>
    </w:p>
    <w:p w:rsidR="00402B29" w:rsidRDefault="00402B29" w:rsidP="00402B29">
      <w:pPr>
        <w:rPr>
          <w:rFonts w:ascii="Verdana" w:hAnsi="Verdana"/>
        </w:rPr>
      </w:pPr>
    </w:p>
    <w:p w:rsidR="00402B29" w:rsidRDefault="00402B29" w:rsidP="00402B29">
      <w:pPr>
        <w:numPr>
          <w:ilvl w:val="0"/>
          <w:numId w:val="6"/>
        </w:numPr>
        <w:rPr>
          <w:sz w:val="32"/>
        </w:rPr>
      </w:pPr>
      <w:r>
        <w:rPr>
          <w:sz w:val="32"/>
        </w:rPr>
        <w:t xml:space="preserve">Přesto, že lze (obzvlášť v poslední době) zahlédnout želvy např. i </w:t>
      </w:r>
      <w:hyperlink r:id="rId18" w:anchor="labe" w:history="1">
        <w:r>
          <w:rPr>
            <w:rStyle w:val="Hypertextovodkaz"/>
            <w:sz w:val="32"/>
          </w:rPr>
          <w:t>v Labi</w:t>
        </w:r>
      </w:hyperlink>
      <w:r>
        <w:rPr>
          <w:sz w:val="32"/>
        </w:rPr>
        <w:t xml:space="preserve">, není u nás přirozeně se vyskytujícím živočišným druhem. V naší přírodě se vyskytují jen díky nezodpovědným chovatelům, kterým buď </w:t>
      </w:r>
      <w:proofErr w:type="gramStart"/>
      <w:r>
        <w:rPr>
          <w:sz w:val="32"/>
        </w:rPr>
        <w:t>utekly nebo</w:t>
      </w:r>
      <w:proofErr w:type="gramEnd"/>
      <w:r>
        <w:rPr>
          <w:sz w:val="32"/>
        </w:rPr>
        <w:t xml:space="preserve"> se jich takto chovatel prostě úmyslně zbavil.</w:t>
      </w:r>
    </w:p>
    <w:p w:rsidR="00402B29" w:rsidRDefault="00402B29" w:rsidP="00402B29">
      <w:pPr>
        <w:rPr>
          <w:sz w:val="32"/>
        </w:rPr>
      </w:pPr>
    </w:p>
    <w:p w:rsidR="00402B29" w:rsidRDefault="00402B29" w:rsidP="00402B29">
      <w:pPr>
        <w:numPr>
          <w:ilvl w:val="0"/>
          <w:numId w:val="6"/>
        </w:numPr>
        <w:rPr>
          <w:sz w:val="32"/>
        </w:rPr>
      </w:pPr>
      <w:r>
        <w:rPr>
          <w:sz w:val="32"/>
        </w:rPr>
        <w:t>Pohlaví želv lze určit jednak podle velikosti, sameček bývá menší než samička, dorůstá 15-20 cm. V naprosté většině případů je sameček vybaven dlouhými drápky na předních končetinách. Drápy mají opravdu extrémní velikost. Dalším znakem je o hodně větší a širší ocas. Pokud máte možnost srovnání, je rozdíl mezi pohlavími patrný na první pohled.</w:t>
      </w:r>
      <w:r>
        <w:rPr>
          <w:sz w:val="32"/>
        </w:rPr>
        <w:br/>
        <w:t xml:space="preserve"> </w:t>
      </w:r>
    </w:p>
    <w:p w:rsidR="00402B29" w:rsidRDefault="00402B29" w:rsidP="00402B29">
      <w:pPr>
        <w:numPr>
          <w:ilvl w:val="0"/>
          <w:numId w:val="6"/>
        </w:numPr>
        <w:rPr>
          <w:sz w:val="32"/>
        </w:rPr>
      </w:pPr>
      <w:r>
        <w:rPr>
          <w:sz w:val="32"/>
        </w:rPr>
        <w:t>Přirozeným místem výskytu jsou stojaté nebo pomalu tekoucí klidné vody na jihovýchodě Spojených Států Amerických.</w:t>
      </w:r>
    </w:p>
    <w:p w:rsidR="00402B29" w:rsidRDefault="00402B29" w:rsidP="00402B29">
      <w:pPr>
        <w:rPr>
          <w:sz w:val="32"/>
        </w:rPr>
      </w:pPr>
    </w:p>
    <w:p w:rsidR="00402B29" w:rsidRDefault="00402B29" w:rsidP="00402B29">
      <w:pPr>
        <w:numPr>
          <w:ilvl w:val="0"/>
          <w:numId w:val="6"/>
        </w:numPr>
        <w:rPr>
          <w:sz w:val="32"/>
        </w:rPr>
      </w:pPr>
      <w:r>
        <w:rPr>
          <w:sz w:val="32"/>
        </w:rPr>
        <w:t>Žijí většinou v hustém porostu na břehu řek a jezer, kde se na kmenech a kamenech vyčnívajících z vody vyhřívají na slunci.</w:t>
      </w:r>
    </w:p>
    <w:p w:rsidR="00402B29" w:rsidRDefault="00402B29" w:rsidP="00402B29">
      <w:pPr>
        <w:rPr>
          <w:sz w:val="32"/>
        </w:rPr>
      </w:pPr>
    </w:p>
    <w:p w:rsidR="00402B29" w:rsidRDefault="00402B29" w:rsidP="00402B29">
      <w:pPr>
        <w:numPr>
          <w:ilvl w:val="0"/>
          <w:numId w:val="6"/>
        </w:numPr>
        <w:rPr>
          <w:sz w:val="32"/>
        </w:rPr>
      </w:pPr>
      <w:r>
        <w:rPr>
          <w:sz w:val="32"/>
        </w:rPr>
        <w:t>Obecně se dá říci, že na kvalitu vody nemají želvy žádné zvláštní nároky. Postačuje jim běžná vodovodní voda.</w:t>
      </w:r>
    </w:p>
    <w:p w:rsidR="00402B29" w:rsidRDefault="00402B29" w:rsidP="00402B29">
      <w:pPr>
        <w:rPr>
          <w:sz w:val="32"/>
        </w:rPr>
      </w:pPr>
    </w:p>
    <w:p w:rsidR="00402B29" w:rsidRDefault="00402B29" w:rsidP="00402B29">
      <w:pPr>
        <w:numPr>
          <w:ilvl w:val="0"/>
          <w:numId w:val="6"/>
        </w:numPr>
        <w:rPr>
          <w:sz w:val="32"/>
        </w:rPr>
      </w:pPr>
      <w:r>
        <w:rPr>
          <w:sz w:val="32"/>
        </w:rPr>
        <w:t xml:space="preserve">Želvy milují slunce a využívají každou příležitost ke slunění. Proto je </w:t>
      </w:r>
      <w:r>
        <w:rPr>
          <w:b/>
          <w:bCs/>
          <w:sz w:val="32"/>
        </w:rPr>
        <w:t>důležité</w:t>
      </w:r>
      <w:r>
        <w:rPr>
          <w:sz w:val="32"/>
        </w:rPr>
        <w:t xml:space="preserve"> jim ho nějakou formou dopřát.</w:t>
      </w:r>
    </w:p>
    <w:p w:rsidR="00402B29" w:rsidRDefault="00402B29" w:rsidP="00402B29">
      <w:pPr>
        <w:rPr>
          <w:sz w:val="32"/>
        </w:rPr>
      </w:pPr>
    </w:p>
    <w:p w:rsidR="00402B29" w:rsidRDefault="00402B29" w:rsidP="00402B29">
      <w:pPr>
        <w:numPr>
          <w:ilvl w:val="0"/>
          <w:numId w:val="6"/>
        </w:numPr>
        <w:rPr>
          <w:sz w:val="32"/>
        </w:rPr>
      </w:pPr>
      <w:r>
        <w:rPr>
          <w:sz w:val="32"/>
        </w:rPr>
        <w:t>Potrava želv by měla být pokud možno co nejpestřejší, bohatá na vitamíny a minerální látky. Mláďata želv je nutné krmit denně, dospělé želvy krmíme třikrát týdně. Mláďata jsou téměř výhradně masožravá.</w:t>
      </w:r>
    </w:p>
    <w:p w:rsidR="00402B29" w:rsidRDefault="00402B29" w:rsidP="00402B29">
      <w:pPr>
        <w:rPr>
          <w:rFonts w:ascii="Arial" w:hAnsi="Arial" w:cs="Arial"/>
          <w:color w:val="955903"/>
          <w:sz w:val="32"/>
        </w:rPr>
      </w:pPr>
    </w:p>
    <w:p w:rsidR="00402B29" w:rsidRDefault="00402B29" w:rsidP="00402B29">
      <w:pPr>
        <w:rPr>
          <w:rFonts w:ascii="Verdana" w:hAnsi="Verdana"/>
        </w:rPr>
      </w:pPr>
    </w:p>
    <w:p w:rsidR="00402B29" w:rsidRDefault="00402B29" w:rsidP="00402B29">
      <w:pPr>
        <w:rPr>
          <w:rFonts w:ascii="Verdana" w:hAnsi="Verdana"/>
        </w:rPr>
      </w:pPr>
    </w:p>
    <w:p w:rsidR="00402B29" w:rsidRDefault="00402B29" w:rsidP="00402B29">
      <w:pPr>
        <w:rPr>
          <w:rFonts w:ascii="Verdana" w:hAnsi="Verdana"/>
        </w:rPr>
      </w:pPr>
    </w:p>
    <w:p w:rsidR="00402B29" w:rsidRDefault="00402B29" w:rsidP="00402B29">
      <w:pPr>
        <w:rPr>
          <w:rFonts w:ascii="Verdana" w:hAnsi="Verdana"/>
        </w:rPr>
      </w:pPr>
    </w:p>
    <w:p w:rsidR="00402B29" w:rsidRDefault="00402B29" w:rsidP="00402B29">
      <w:pPr>
        <w:pStyle w:val="Nadpis1"/>
        <w:rPr>
          <w:rFonts w:ascii="Verdana" w:hAnsi="Verdana"/>
        </w:rPr>
      </w:pPr>
      <w:r>
        <w:rPr>
          <w:rFonts w:ascii="Verdana" w:hAnsi="Verdana"/>
        </w:rPr>
        <w:lastRenderedPageBreak/>
        <w:t>ZAJÍMAVOSTI Z ŽELVÍ ŘÍŠE</w:t>
      </w:r>
    </w:p>
    <w:p w:rsidR="00402B29" w:rsidRDefault="00402B29" w:rsidP="00402B29">
      <w:pPr>
        <w:rPr>
          <w:rFonts w:ascii="Verdana" w:hAnsi="Verdana"/>
          <w:b/>
          <w:bCs/>
          <w:sz w:val="40"/>
          <w:u w:val="single"/>
        </w:rPr>
      </w:pPr>
    </w:p>
    <w:p w:rsidR="00402B29" w:rsidRDefault="00402B29" w:rsidP="00402B29">
      <w:pPr>
        <w:rPr>
          <w:rFonts w:ascii="Verdana" w:hAnsi="Verdana"/>
          <w:b/>
          <w:bCs/>
          <w:sz w:val="32"/>
          <w:u w:val="single"/>
        </w:rPr>
      </w:pPr>
    </w:p>
    <w:p w:rsidR="00402B29" w:rsidRDefault="00402B29" w:rsidP="00402B29">
      <w:pPr>
        <w:numPr>
          <w:ilvl w:val="0"/>
          <w:numId w:val="7"/>
        </w:numPr>
        <w:rPr>
          <w:rFonts w:ascii="Verdana" w:hAnsi="Verdana"/>
          <w:sz w:val="32"/>
        </w:rPr>
      </w:pPr>
      <w:r>
        <w:rPr>
          <w:rFonts w:ascii="Verdana" w:hAnsi="Verdana"/>
          <w:sz w:val="32"/>
        </w:rPr>
        <w:t>Se želvami je spjata velmi rozsáhlá mytologie. Želva ke svému životu využívá země i vody, žije na březích řek a rybníků i na mořském pobřeží. A poněvadž tato místa jsou považovány za brány do nadpřirozeného světa, želvy bývají někdy zobrazovány v roli strážkyní nebo jako symboly nadpřirozeného světa.</w:t>
      </w:r>
      <w:r>
        <w:rPr>
          <w:rFonts w:ascii="Verdana" w:hAnsi="Verdana"/>
          <w:sz w:val="32"/>
        </w:rPr>
        <w:br/>
      </w:r>
    </w:p>
    <w:p w:rsidR="00402B29" w:rsidRDefault="00402B29" w:rsidP="00402B29">
      <w:pPr>
        <w:numPr>
          <w:ilvl w:val="0"/>
          <w:numId w:val="7"/>
        </w:numPr>
        <w:rPr>
          <w:rFonts w:ascii="Verdana" w:hAnsi="Verdana"/>
          <w:sz w:val="32"/>
        </w:rPr>
      </w:pPr>
      <w:r>
        <w:rPr>
          <w:rFonts w:ascii="Verdana" w:hAnsi="Verdana"/>
          <w:sz w:val="32"/>
        </w:rPr>
        <w:t>Na Dálném východě byl krunýř symbolem nebe a vnitřní část symbolem země. Želvy byly považovány za zvířata, jež spojovala nebe se zemí. Jejich symbol znamenal požehnání jak nebes, tak země.</w:t>
      </w:r>
      <w:r>
        <w:rPr>
          <w:rFonts w:ascii="Verdana" w:hAnsi="Verdana"/>
          <w:sz w:val="32"/>
        </w:rPr>
        <w:br/>
      </w:r>
    </w:p>
    <w:p w:rsidR="00402B29" w:rsidRDefault="00402B29" w:rsidP="00402B29">
      <w:pPr>
        <w:numPr>
          <w:ilvl w:val="0"/>
          <w:numId w:val="7"/>
        </w:numPr>
        <w:rPr>
          <w:rFonts w:ascii="Verdana" w:hAnsi="Verdana"/>
          <w:sz w:val="32"/>
        </w:rPr>
      </w:pPr>
      <w:r>
        <w:rPr>
          <w:rFonts w:ascii="Verdana" w:hAnsi="Verdana"/>
          <w:sz w:val="32"/>
        </w:rPr>
        <w:t xml:space="preserve">V Japonsku se vypráví pověst o </w:t>
      </w:r>
      <w:proofErr w:type="spellStart"/>
      <w:r>
        <w:rPr>
          <w:rFonts w:ascii="Verdana" w:hAnsi="Verdana"/>
          <w:sz w:val="32"/>
        </w:rPr>
        <w:t>Urušimovi</w:t>
      </w:r>
      <w:proofErr w:type="spellEnd"/>
      <w:r>
        <w:rPr>
          <w:rFonts w:ascii="Verdana" w:hAnsi="Verdana"/>
          <w:sz w:val="32"/>
        </w:rPr>
        <w:t>, muži, který nedovolil chlapcům lovit želvu. Zahnal je a pomohl želvě zpět do vody. Želva místo, aby odplavala pryč, zůstala u břehu a muži děkovala. Za odměnu ho na své krunýři odnesla hluboko do království Oceánu. Jeho vládce ho uctil a odměnil, neboť želva byla jedním z jeho nejmilejších zvířat. Dal mu svou překrásnou dceru, vodní vílu, za ženu.</w:t>
      </w:r>
    </w:p>
    <w:p w:rsidR="00402B29" w:rsidRDefault="00402B29" w:rsidP="00402B29">
      <w:pPr>
        <w:rPr>
          <w:rFonts w:ascii="Verdana" w:hAnsi="Verdana"/>
          <w:sz w:val="32"/>
        </w:rPr>
      </w:pPr>
    </w:p>
    <w:p w:rsidR="00402B29" w:rsidRDefault="00402B29" w:rsidP="00402B29">
      <w:pPr>
        <w:numPr>
          <w:ilvl w:val="0"/>
          <w:numId w:val="7"/>
        </w:numPr>
        <w:rPr>
          <w:rFonts w:ascii="Verdana" w:hAnsi="Verdana"/>
          <w:sz w:val="32"/>
        </w:rPr>
      </w:pPr>
      <w:r>
        <w:rPr>
          <w:rFonts w:ascii="Verdana" w:hAnsi="Verdana"/>
          <w:sz w:val="32"/>
        </w:rPr>
        <w:t>V Nigérii želva ztělesňovala ženské pohlavní orgány a sexuální sílu vůbec.</w:t>
      </w:r>
      <w:r>
        <w:rPr>
          <w:rFonts w:ascii="Verdana" w:hAnsi="Verdana"/>
          <w:sz w:val="32"/>
        </w:rPr>
        <w:br/>
      </w:r>
    </w:p>
    <w:p w:rsidR="00402B29" w:rsidRPr="00882BB5" w:rsidRDefault="00402B29" w:rsidP="00402B29">
      <w:pPr>
        <w:numPr>
          <w:ilvl w:val="0"/>
          <w:numId w:val="8"/>
        </w:numPr>
        <w:rPr>
          <w:rFonts w:ascii="Verdana" w:hAnsi="Verdana"/>
        </w:rPr>
      </w:pPr>
      <w:r>
        <w:rPr>
          <w:rFonts w:ascii="Verdana" w:hAnsi="Verdana"/>
          <w:sz w:val="32"/>
        </w:rPr>
        <w:t>Američtí Indiáni ji spojovaly s lunárním cyklem, menstruací a s mocnými ženskými energiemi Želví krunýř je rozdělen do třinácti polí. V lunárním kalendáři existuje každým rokem třináct novů. Mnozí věří, že právě v tom lze hledat původ jejího spojení s ženskými energiemi.</w:t>
      </w:r>
    </w:p>
    <w:p w:rsidR="00402B29" w:rsidRDefault="00402B29" w:rsidP="00402B29">
      <w:pPr>
        <w:rPr>
          <w:rFonts w:ascii="Verdana" w:hAnsi="Verdana"/>
          <w:sz w:val="32"/>
        </w:rPr>
      </w:pPr>
    </w:p>
    <w:p w:rsidR="00402B29" w:rsidRDefault="00402B29" w:rsidP="00402B29">
      <w:pPr>
        <w:rPr>
          <w:rFonts w:ascii="Verdana" w:hAnsi="Verdana"/>
          <w:sz w:val="32"/>
        </w:rPr>
      </w:pPr>
    </w:p>
    <w:p w:rsidR="00402B29" w:rsidRDefault="00402B29" w:rsidP="00402B29">
      <w:pPr>
        <w:rPr>
          <w:rFonts w:ascii="Verdana" w:hAnsi="Verdana"/>
        </w:rPr>
      </w:pPr>
      <w:r>
        <w:rPr>
          <w:noProof/>
        </w:rPr>
        <w:lastRenderedPageBreak/>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5708015" cy="3662680"/>
            <wp:effectExtent l="19050" t="0" r="6985" b="0"/>
            <wp:wrapSquare wrapText="bothSides"/>
            <wp:docPr id="5" name="obrázek 3" descr="pard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dali1"/>
                    <pic:cNvPicPr>
                      <a:picLocks noChangeAspect="1" noChangeArrowheads="1"/>
                    </pic:cNvPicPr>
                  </pic:nvPicPr>
                  <pic:blipFill>
                    <a:blip r:embed="rId19" cstate="print"/>
                    <a:srcRect/>
                    <a:stretch>
                      <a:fillRect/>
                    </a:stretch>
                  </pic:blipFill>
                  <pic:spPr bwMode="auto">
                    <a:xfrm>
                      <a:off x="0" y="0"/>
                      <a:ext cx="5708015" cy="3662680"/>
                    </a:xfrm>
                    <a:prstGeom prst="rect">
                      <a:avLst/>
                    </a:prstGeom>
                    <a:noFill/>
                    <a:ln w="9525">
                      <a:noFill/>
                      <a:miter lim="800000"/>
                      <a:headEnd/>
                      <a:tailEnd/>
                    </a:ln>
                  </pic:spPr>
                </pic:pic>
              </a:graphicData>
            </a:graphic>
          </wp:anchor>
        </w:drawing>
      </w:r>
    </w:p>
    <w:p w:rsidR="00402B29" w:rsidRDefault="00402B29" w:rsidP="00402B29">
      <w:pPr>
        <w:pStyle w:val="Normlnweb"/>
        <w:rPr>
          <w:rFonts w:ascii="Comic Sans MS" w:hAnsi="Comic Sans MS"/>
          <w:b/>
          <w:bCs/>
          <w:color w:val="3333CC"/>
        </w:rPr>
      </w:pPr>
    </w:p>
    <w:p w:rsidR="00D523F9" w:rsidRDefault="00D523F9"/>
    <w:sectPr w:rsidR="00D523F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Helvetica">
    <w:panose1 w:val="020B0604020202030204"/>
    <w:charset w:val="EE"/>
    <w:family w:val="swiss"/>
    <w:pitch w:val="variable"/>
    <w:sig w:usb0="20002A87" w:usb1="00000000" w:usb2="00000000" w:usb3="00000000" w:csb0="000001FF" w:csb1="00000000"/>
  </w:font>
  <w:font w:name="Verdana">
    <w:panose1 w:val="020B0604030504040204"/>
    <w:charset w:val="EE"/>
    <w:family w:val="swiss"/>
    <w:pitch w:val="variable"/>
    <w:sig w:usb0="20000287" w:usb1="00000000"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6AE7"/>
    <w:multiLevelType w:val="hybridMultilevel"/>
    <w:tmpl w:val="EFFAEFBE"/>
    <w:lvl w:ilvl="0" w:tplc="0405000B">
      <w:start w:val="1"/>
      <w:numFmt w:val="bullet"/>
      <w:lvlText w:val=""/>
      <w:lvlJc w:val="left"/>
      <w:pPr>
        <w:tabs>
          <w:tab w:val="num" w:pos="720"/>
        </w:tabs>
        <w:ind w:left="720" w:hanging="360"/>
      </w:pPr>
      <w:rPr>
        <w:rFonts w:ascii="Wingdings" w:hAnsi="Wingdings" w:hint="default"/>
      </w:rPr>
    </w:lvl>
    <w:lvl w:ilvl="1" w:tplc="0405000F">
      <w:start w:val="1"/>
      <w:numFmt w:val="decimal"/>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49136BB"/>
    <w:multiLevelType w:val="hybridMultilevel"/>
    <w:tmpl w:val="CF30FC00"/>
    <w:lvl w:ilvl="0" w:tplc="04050009">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nsid w:val="1E597695"/>
    <w:multiLevelType w:val="hybridMultilevel"/>
    <w:tmpl w:val="CF30FC00"/>
    <w:lvl w:ilvl="0" w:tplc="04050009">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nsid w:val="24452346"/>
    <w:multiLevelType w:val="hybridMultilevel"/>
    <w:tmpl w:val="E5EE763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3E64403A"/>
    <w:multiLevelType w:val="hybridMultilevel"/>
    <w:tmpl w:val="5DB8BDB8"/>
    <w:lvl w:ilvl="0" w:tplc="ECD2B4F2">
      <w:start w:val="1"/>
      <w:numFmt w:val="bullet"/>
      <w:lvlText w:val=""/>
      <w:lvlJc w:val="left"/>
      <w:pPr>
        <w:tabs>
          <w:tab w:val="num" w:pos="720"/>
        </w:tabs>
        <w:ind w:left="720" w:hanging="360"/>
      </w:pPr>
      <w:rPr>
        <w:rFonts w:ascii="Symbol" w:hAnsi="Symbol" w:hint="default"/>
        <w:sz w:val="20"/>
      </w:rPr>
    </w:lvl>
    <w:lvl w:ilvl="1" w:tplc="4FA83D28" w:tentative="1">
      <w:start w:val="1"/>
      <w:numFmt w:val="bullet"/>
      <w:lvlText w:val="o"/>
      <w:lvlJc w:val="left"/>
      <w:pPr>
        <w:tabs>
          <w:tab w:val="num" w:pos="1440"/>
        </w:tabs>
        <w:ind w:left="1440" w:hanging="360"/>
      </w:pPr>
      <w:rPr>
        <w:rFonts w:ascii="Courier New" w:hAnsi="Courier New" w:hint="default"/>
        <w:sz w:val="20"/>
      </w:rPr>
    </w:lvl>
    <w:lvl w:ilvl="2" w:tplc="A33810CC" w:tentative="1">
      <w:start w:val="1"/>
      <w:numFmt w:val="bullet"/>
      <w:lvlText w:val=""/>
      <w:lvlJc w:val="left"/>
      <w:pPr>
        <w:tabs>
          <w:tab w:val="num" w:pos="2160"/>
        </w:tabs>
        <w:ind w:left="2160" w:hanging="360"/>
      </w:pPr>
      <w:rPr>
        <w:rFonts w:ascii="Wingdings" w:hAnsi="Wingdings" w:hint="default"/>
        <w:sz w:val="20"/>
      </w:rPr>
    </w:lvl>
    <w:lvl w:ilvl="3" w:tplc="E4B81D1C" w:tentative="1">
      <w:start w:val="1"/>
      <w:numFmt w:val="bullet"/>
      <w:lvlText w:val=""/>
      <w:lvlJc w:val="left"/>
      <w:pPr>
        <w:tabs>
          <w:tab w:val="num" w:pos="2880"/>
        </w:tabs>
        <w:ind w:left="2880" w:hanging="360"/>
      </w:pPr>
      <w:rPr>
        <w:rFonts w:ascii="Wingdings" w:hAnsi="Wingdings" w:hint="default"/>
        <w:sz w:val="20"/>
      </w:rPr>
    </w:lvl>
    <w:lvl w:ilvl="4" w:tplc="4268E92C" w:tentative="1">
      <w:start w:val="1"/>
      <w:numFmt w:val="bullet"/>
      <w:lvlText w:val=""/>
      <w:lvlJc w:val="left"/>
      <w:pPr>
        <w:tabs>
          <w:tab w:val="num" w:pos="3600"/>
        </w:tabs>
        <w:ind w:left="3600" w:hanging="360"/>
      </w:pPr>
      <w:rPr>
        <w:rFonts w:ascii="Wingdings" w:hAnsi="Wingdings" w:hint="default"/>
        <w:sz w:val="20"/>
      </w:rPr>
    </w:lvl>
    <w:lvl w:ilvl="5" w:tplc="01986A86" w:tentative="1">
      <w:start w:val="1"/>
      <w:numFmt w:val="bullet"/>
      <w:lvlText w:val=""/>
      <w:lvlJc w:val="left"/>
      <w:pPr>
        <w:tabs>
          <w:tab w:val="num" w:pos="4320"/>
        </w:tabs>
        <w:ind w:left="4320" w:hanging="360"/>
      </w:pPr>
      <w:rPr>
        <w:rFonts w:ascii="Wingdings" w:hAnsi="Wingdings" w:hint="default"/>
        <w:sz w:val="20"/>
      </w:rPr>
    </w:lvl>
    <w:lvl w:ilvl="6" w:tplc="FC306CE8" w:tentative="1">
      <w:start w:val="1"/>
      <w:numFmt w:val="bullet"/>
      <w:lvlText w:val=""/>
      <w:lvlJc w:val="left"/>
      <w:pPr>
        <w:tabs>
          <w:tab w:val="num" w:pos="5040"/>
        </w:tabs>
        <w:ind w:left="5040" w:hanging="360"/>
      </w:pPr>
      <w:rPr>
        <w:rFonts w:ascii="Wingdings" w:hAnsi="Wingdings" w:hint="default"/>
        <w:sz w:val="20"/>
      </w:rPr>
    </w:lvl>
    <w:lvl w:ilvl="7" w:tplc="8040BACE" w:tentative="1">
      <w:start w:val="1"/>
      <w:numFmt w:val="bullet"/>
      <w:lvlText w:val=""/>
      <w:lvlJc w:val="left"/>
      <w:pPr>
        <w:tabs>
          <w:tab w:val="num" w:pos="5760"/>
        </w:tabs>
        <w:ind w:left="5760" w:hanging="360"/>
      </w:pPr>
      <w:rPr>
        <w:rFonts w:ascii="Wingdings" w:hAnsi="Wingdings" w:hint="default"/>
        <w:sz w:val="20"/>
      </w:rPr>
    </w:lvl>
    <w:lvl w:ilvl="8" w:tplc="0FA697D2" w:tentative="1">
      <w:start w:val="1"/>
      <w:numFmt w:val="bullet"/>
      <w:lvlText w:val=""/>
      <w:lvlJc w:val="left"/>
      <w:pPr>
        <w:tabs>
          <w:tab w:val="num" w:pos="6480"/>
        </w:tabs>
        <w:ind w:left="6480" w:hanging="360"/>
      </w:pPr>
      <w:rPr>
        <w:rFonts w:ascii="Wingdings" w:hAnsi="Wingdings" w:hint="default"/>
        <w:sz w:val="20"/>
      </w:rPr>
    </w:lvl>
  </w:abstractNum>
  <w:abstractNum w:abstractNumId="5">
    <w:nsid w:val="4F900F01"/>
    <w:multiLevelType w:val="hybridMultilevel"/>
    <w:tmpl w:val="DABAD3E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5ADE31A9"/>
    <w:multiLevelType w:val="hybridMultilevel"/>
    <w:tmpl w:val="D5026C2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69DA0FFD"/>
    <w:multiLevelType w:val="hybridMultilevel"/>
    <w:tmpl w:val="05FE19A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4"/>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02B29"/>
    <w:rsid w:val="00402B29"/>
    <w:rsid w:val="00D523F9"/>
    <w:rsid w:val="00EA3A4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2B2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402B29"/>
    <w:pPr>
      <w:keepNext/>
      <w:outlineLvl w:val="0"/>
    </w:pPr>
    <w:rPr>
      <w:b/>
      <w:bCs/>
      <w:sz w:val="4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HTML">
    <w:name w:val="HTML Address"/>
    <w:basedOn w:val="Normln"/>
    <w:link w:val="AdresaHTMLChar"/>
    <w:semiHidden/>
    <w:rsid w:val="00402B29"/>
    <w:rPr>
      <w:rFonts w:ascii="Arial Unicode MS" w:eastAsia="Arial Unicode MS" w:hAnsi="Arial Unicode MS" w:cs="Arial Unicode MS"/>
      <w:i/>
      <w:iCs/>
    </w:rPr>
  </w:style>
  <w:style w:type="character" w:customStyle="1" w:styleId="AdresaHTMLChar">
    <w:name w:val="Adresa HTML Char"/>
    <w:basedOn w:val="Standardnpsmoodstavce"/>
    <w:link w:val="AdresaHTML"/>
    <w:semiHidden/>
    <w:rsid w:val="00402B29"/>
    <w:rPr>
      <w:rFonts w:ascii="Arial Unicode MS" w:eastAsia="Arial Unicode MS" w:hAnsi="Arial Unicode MS" w:cs="Arial Unicode MS"/>
      <w:i/>
      <w:iCs/>
      <w:sz w:val="24"/>
      <w:szCs w:val="24"/>
      <w:lang w:eastAsia="cs-CZ"/>
    </w:rPr>
  </w:style>
  <w:style w:type="character" w:styleId="Siln">
    <w:name w:val="Strong"/>
    <w:basedOn w:val="Standardnpsmoodstavce"/>
    <w:qFormat/>
    <w:rsid w:val="00402B29"/>
    <w:rPr>
      <w:b/>
      <w:bCs/>
    </w:rPr>
  </w:style>
  <w:style w:type="paragraph" w:styleId="Odstavecseseznamem">
    <w:name w:val="List Paragraph"/>
    <w:basedOn w:val="Normln"/>
    <w:uiPriority w:val="34"/>
    <w:qFormat/>
    <w:rsid w:val="00402B29"/>
    <w:pPr>
      <w:ind w:left="708"/>
    </w:pPr>
  </w:style>
  <w:style w:type="paragraph" w:styleId="Textbubliny">
    <w:name w:val="Balloon Text"/>
    <w:basedOn w:val="Normln"/>
    <w:link w:val="TextbublinyChar"/>
    <w:uiPriority w:val="99"/>
    <w:semiHidden/>
    <w:unhideWhenUsed/>
    <w:rsid w:val="00402B29"/>
    <w:rPr>
      <w:rFonts w:ascii="Tahoma" w:hAnsi="Tahoma" w:cs="Tahoma"/>
      <w:sz w:val="16"/>
      <w:szCs w:val="16"/>
    </w:rPr>
  </w:style>
  <w:style w:type="character" w:customStyle="1" w:styleId="TextbublinyChar">
    <w:name w:val="Text bubliny Char"/>
    <w:basedOn w:val="Standardnpsmoodstavce"/>
    <w:link w:val="Textbubliny"/>
    <w:uiPriority w:val="99"/>
    <w:semiHidden/>
    <w:rsid w:val="00402B29"/>
    <w:rPr>
      <w:rFonts w:ascii="Tahoma" w:eastAsia="Times New Roman" w:hAnsi="Tahoma" w:cs="Tahoma"/>
      <w:sz w:val="16"/>
      <w:szCs w:val="16"/>
      <w:lang w:eastAsia="cs-CZ"/>
    </w:rPr>
  </w:style>
  <w:style w:type="paragraph" w:styleId="Normlnweb">
    <w:name w:val="Normal (Web)"/>
    <w:basedOn w:val="Normln"/>
    <w:semiHidden/>
    <w:rsid w:val="00402B29"/>
    <w:pPr>
      <w:spacing w:before="100" w:beforeAutospacing="1" w:after="100" w:afterAutospacing="1"/>
    </w:pPr>
    <w:rPr>
      <w:rFonts w:ascii="Arial Unicode MS" w:eastAsia="Arial Unicode MS" w:hAnsi="Arial Unicode MS" w:cs="Arial Unicode MS" w:hint="eastAsia"/>
    </w:rPr>
  </w:style>
  <w:style w:type="character" w:styleId="DefiniceHTML">
    <w:name w:val="HTML Definition"/>
    <w:basedOn w:val="Standardnpsmoodstavce"/>
    <w:semiHidden/>
    <w:rsid w:val="00402B29"/>
    <w:rPr>
      <w:i w:val="0"/>
      <w:iCs w:val="0"/>
      <w:u w:val="single"/>
    </w:rPr>
  </w:style>
  <w:style w:type="character" w:customStyle="1" w:styleId="Hypertextovodkaz1">
    <w:name w:val="Hypertextový odkaz1"/>
    <w:basedOn w:val="Standardnpsmoodstavce"/>
    <w:rsid w:val="00402B29"/>
    <w:rPr>
      <w:strike w:val="0"/>
      <w:dstrike w:val="0"/>
      <w:color w:val="678A00"/>
      <w:u w:val="none"/>
      <w:effect w:val="none"/>
      <w:shd w:val="clear" w:color="auto" w:fill="auto"/>
    </w:rPr>
  </w:style>
  <w:style w:type="character" w:customStyle="1" w:styleId="Nadpis1Char">
    <w:name w:val="Nadpis 1 Char"/>
    <w:basedOn w:val="Standardnpsmoodstavce"/>
    <w:link w:val="Nadpis1"/>
    <w:rsid w:val="00402B29"/>
    <w:rPr>
      <w:rFonts w:ascii="Times New Roman" w:eastAsia="Times New Roman" w:hAnsi="Times New Roman" w:cs="Times New Roman"/>
      <w:b/>
      <w:bCs/>
      <w:sz w:val="40"/>
      <w:szCs w:val="24"/>
      <w:u w:val="single"/>
      <w:lang w:eastAsia="cs-CZ"/>
    </w:rPr>
  </w:style>
  <w:style w:type="character" w:styleId="Zvraznn">
    <w:name w:val="Emphasis"/>
    <w:basedOn w:val="Standardnpsmoodstavce"/>
    <w:qFormat/>
    <w:rsid w:val="00402B29"/>
    <w:rPr>
      <w:i/>
      <w:iCs/>
    </w:rPr>
  </w:style>
  <w:style w:type="paragraph" w:styleId="Nzev">
    <w:name w:val="Title"/>
    <w:basedOn w:val="Normln"/>
    <w:link w:val="NzevChar"/>
    <w:qFormat/>
    <w:rsid w:val="00402B29"/>
    <w:pPr>
      <w:jc w:val="center"/>
    </w:pPr>
    <w:rPr>
      <w:b/>
      <w:bCs/>
      <w:sz w:val="40"/>
      <w:szCs w:val="20"/>
    </w:rPr>
  </w:style>
  <w:style w:type="character" w:customStyle="1" w:styleId="NzevChar">
    <w:name w:val="Název Char"/>
    <w:basedOn w:val="Standardnpsmoodstavce"/>
    <w:link w:val="Nzev"/>
    <w:rsid w:val="00402B29"/>
    <w:rPr>
      <w:rFonts w:ascii="Times New Roman" w:eastAsia="Times New Roman" w:hAnsi="Times New Roman" w:cs="Times New Roman"/>
      <w:b/>
      <w:bCs/>
      <w:sz w:val="40"/>
      <w:szCs w:val="20"/>
      <w:lang w:eastAsia="cs-CZ"/>
    </w:rPr>
  </w:style>
  <w:style w:type="paragraph" w:styleId="Podtitul">
    <w:name w:val="Subtitle"/>
    <w:basedOn w:val="Normln"/>
    <w:link w:val="PodtitulChar"/>
    <w:qFormat/>
    <w:rsid w:val="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jc w:val="both"/>
    </w:pPr>
    <w:rPr>
      <w:b/>
      <w:bCs/>
      <w:iCs/>
      <w:sz w:val="32"/>
      <w:szCs w:val="20"/>
      <w:u w:val="single"/>
    </w:rPr>
  </w:style>
  <w:style w:type="character" w:customStyle="1" w:styleId="PodtitulChar">
    <w:name w:val="Podtitul Char"/>
    <w:basedOn w:val="Standardnpsmoodstavce"/>
    <w:link w:val="Podtitul"/>
    <w:rsid w:val="00402B29"/>
    <w:rPr>
      <w:rFonts w:ascii="Times New Roman" w:eastAsia="Times New Roman" w:hAnsi="Times New Roman" w:cs="Times New Roman"/>
      <w:b/>
      <w:bCs/>
      <w:iCs/>
      <w:sz w:val="32"/>
      <w:szCs w:val="20"/>
      <w:u w:val="single"/>
      <w:shd w:val="clear" w:color="auto" w:fill="FFFFFF"/>
      <w:lang w:eastAsia="cs-CZ"/>
    </w:rPr>
  </w:style>
  <w:style w:type="paragraph" w:styleId="Zkladntext">
    <w:name w:val="Body Text"/>
    <w:basedOn w:val="Normln"/>
    <w:link w:val="ZkladntextChar"/>
    <w:semiHidden/>
    <w:rsid w:val="00402B29"/>
    <w:pPr>
      <w:pBdr>
        <w:top w:val="dashed" w:sz="6" w:space="0" w:color="FFFFFF"/>
        <w:left w:val="dashed" w:sz="6" w:space="0" w:color="FFFFFF"/>
        <w:bottom w:val="dashed" w:sz="6" w:space="0" w:color="FFFFFF"/>
        <w:right w:val="dashed" w:sz="6" w:space="0" w:color="FFFFFF"/>
      </w:pBdr>
      <w:shd w:val="clear" w:color="auto" w:fill="FFFFFF"/>
      <w:spacing w:before="100" w:beforeAutospacing="1" w:after="100" w:afterAutospacing="1"/>
    </w:pPr>
    <w:rPr>
      <w:sz w:val="28"/>
      <w:szCs w:val="20"/>
      <w:lang w:val="it-IT"/>
    </w:rPr>
  </w:style>
  <w:style w:type="character" w:customStyle="1" w:styleId="ZkladntextChar">
    <w:name w:val="Základní text Char"/>
    <w:basedOn w:val="Standardnpsmoodstavce"/>
    <w:link w:val="Zkladntext"/>
    <w:semiHidden/>
    <w:rsid w:val="00402B29"/>
    <w:rPr>
      <w:rFonts w:ascii="Times New Roman" w:eastAsia="Times New Roman" w:hAnsi="Times New Roman" w:cs="Times New Roman"/>
      <w:sz w:val="28"/>
      <w:szCs w:val="20"/>
      <w:shd w:val="clear" w:color="auto" w:fill="FFFFFF"/>
      <w:lang w:val="it-IT" w:eastAsia="cs-CZ"/>
    </w:rPr>
  </w:style>
  <w:style w:type="character" w:styleId="Hypertextovodkaz">
    <w:name w:val="Hyperlink"/>
    <w:basedOn w:val="Standardnpsmoodstavce"/>
    <w:semiHidden/>
    <w:rsid w:val="00402B2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hyperlink" Target="http://trachemys.wz.cz/fotky_3.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ndulky.romansklenar.cz/zivot-v-australii" TargetMode="External"/><Relationship Id="rId11" Type="http://schemas.openxmlformats.org/officeDocument/2006/relationships/image" Target="media/image6.wmf"/><Relationship Id="rId5" Type="http://schemas.openxmlformats.org/officeDocument/2006/relationships/image" Target="media/image1.jpeg"/><Relationship Id="rId15" Type="http://schemas.openxmlformats.org/officeDocument/2006/relationships/image" Target="media/image10.wmf"/><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2011</Words>
  <Characters>11865</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miroslava.spackova</dc:creator>
  <cp:keywords/>
  <dc:description/>
  <cp:lastModifiedBy>miroslava.spackova</cp:lastModifiedBy>
  <cp:revision>2</cp:revision>
  <dcterms:created xsi:type="dcterms:W3CDTF">2011-05-23T12:04:00Z</dcterms:created>
  <dcterms:modified xsi:type="dcterms:W3CDTF">2011-05-23T12:16:00Z</dcterms:modified>
</cp:coreProperties>
</file>